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73" w:rsidRPr="003454E2" w:rsidRDefault="00A20D70">
      <w:pPr>
        <w:pStyle w:val="Dogovor"/>
        <w:rPr>
          <w:szCs w:val="22"/>
          <w:lang w:val="uk-UA"/>
        </w:rPr>
      </w:pPr>
      <w:bookmarkStart w:id="0" w:name="_GoBack"/>
      <w:bookmarkEnd w:id="0"/>
      <w:r w:rsidRPr="003454E2">
        <w:rPr>
          <w:rStyle w:val="a4"/>
          <w:rFonts w:cs="Calibri Light"/>
          <w:b/>
          <w:szCs w:val="22"/>
          <w:lang w:val="uk-UA"/>
        </w:rPr>
        <w:t xml:space="preserve">ДОГОВІР № </w:t>
      </w:r>
      <w:r w:rsidR="008608F5" w:rsidRPr="003454E2">
        <w:rPr>
          <w:rStyle w:val="a4"/>
          <w:rFonts w:cs="Calibri Light"/>
          <w:b/>
          <w:szCs w:val="22"/>
          <w:lang w:val="uk-UA"/>
        </w:rPr>
        <w:t>______________</w:t>
      </w:r>
    </w:p>
    <w:p w:rsidR="00185873" w:rsidRPr="002036F0" w:rsidRDefault="002036F0" w:rsidP="002036F0">
      <w:pPr>
        <w:pStyle w:val="af1"/>
        <w:spacing w:line="240" w:lineRule="auto"/>
        <w:ind w:firstLine="0"/>
        <w:jc w:val="center"/>
        <w:rPr>
          <w:b/>
          <w:sz w:val="22"/>
          <w:szCs w:val="22"/>
          <w:lang w:val="uk-UA"/>
        </w:rPr>
      </w:pPr>
      <w:r w:rsidRPr="002036F0">
        <w:rPr>
          <w:b/>
          <w:sz w:val="22"/>
          <w:szCs w:val="22"/>
          <w:lang w:val="uk-UA"/>
        </w:rPr>
        <w:t xml:space="preserve">Надання комплексної послуги з організації заходів з проведення навчальної програми «Ранній розвиток дітей </w:t>
      </w:r>
      <w:proofErr w:type="spellStart"/>
      <w:r w:rsidRPr="002036F0">
        <w:rPr>
          <w:b/>
          <w:sz w:val="22"/>
          <w:szCs w:val="22"/>
          <w:lang w:val="uk-UA"/>
        </w:rPr>
        <w:t>ромської</w:t>
      </w:r>
      <w:proofErr w:type="spellEnd"/>
      <w:r w:rsidRPr="002036F0">
        <w:rPr>
          <w:b/>
          <w:sz w:val="22"/>
          <w:szCs w:val="22"/>
          <w:lang w:val="uk-UA"/>
        </w:rPr>
        <w:t xml:space="preserve"> національності разом з батьками» в рамках проекту «На шляху до інклюзивної міжкультурної освітньої системи в транскордонному регіоні» (HUSKROUA/23/S/3.1/012).</w:t>
      </w:r>
    </w:p>
    <w:p w:rsidR="0030737B" w:rsidRPr="003454E2" w:rsidRDefault="0030737B">
      <w:pPr>
        <w:pStyle w:val="af1"/>
        <w:spacing w:before="57"/>
        <w:ind w:right="43" w:firstLine="0"/>
        <w:jc w:val="right"/>
        <w:rPr>
          <w:rFonts w:cs="Calibri Light"/>
          <w:color w:val="FF0000"/>
          <w:sz w:val="22"/>
          <w:szCs w:val="22"/>
          <w:lang w:val="uk-UA"/>
        </w:rPr>
      </w:pPr>
    </w:p>
    <w:p w:rsidR="00185873" w:rsidRPr="003454E2" w:rsidRDefault="00A20D70">
      <w:pPr>
        <w:pStyle w:val="af1"/>
        <w:spacing w:before="57"/>
        <w:ind w:right="43" w:firstLine="0"/>
        <w:jc w:val="right"/>
        <w:rPr>
          <w:color w:val="auto"/>
          <w:sz w:val="22"/>
          <w:szCs w:val="22"/>
          <w:lang w:val="uk-UA"/>
        </w:rPr>
      </w:pPr>
      <w:r w:rsidRPr="003454E2">
        <w:rPr>
          <w:rFonts w:cs="Calibri Light"/>
          <w:color w:val="auto"/>
          <w:sz w:val="22"/>
          <w:szCs w:val="22"/>
          <w:lang w:val="uk-UA"/>
        </w:rPr>
        <w:t xml:space="preserve">м. </w:t>
      </w:r>
      <w:r w:rsidR="00BB514F">
        <w:rPr>
          <w:rFonts w:cs="Calibri Light"/>
          <w:color w:val="auto"/>
          <w:sz w:val="22"/>
          <w:szCs w:val="22"/>
          <w:lang w:val="uk-UA"/>
        </w:rPr>
        <w:t>Ужгород</w:t>
      </w:r>
      <w:r w:rsidRPr="003454E2">
        <w:rPr>
          <w:rFonts w:cs="Calibri Light"/>
          <w:color w:val="auto"/>
          <w:sz w:val="22"/>
          <w:szCs w:val="22"/>
          <w:lang w:val="uk-UA"/>
        </w:rPr>
        <w:t xml:space="preserve">   </w:t>
      </w:r>
    </w:p>
    <w:p w:rsidR="00185873" w:rsidRPr="003454E2" w:rsidRDefault="00A20D70">
      <w:pPr>
        <w:pStyle w:val="af1"/>
        <w:spacing w:before="57"/>
        <w:ind w:firstLine="0"/>
        <w:jc w:val="right"/>
        <w:rPr>
          <w:sz w:val="22"/>
          <w:szCs w:val="22"/>
          <w:lang w:val="uk-UA"/>
        </w:rPr>
      </w:pPr>
      <w:r w:rsidRPr="003454E2">
        <w:rPr>
          <w:rFonts w:cs="Calibri Light"/>
          <w:sz w:val="22"/>
          <w:szCs w:val="22"/>
          <w:lang w:val="uk-UA"/>
        </w:rPr>
        <w:t>«</w:t>
      </w:r>
      <w:r w:rsidRPr="003454E2">
        <w:rPr>
          <w:rFonts w:cs="Calibri Light"/>
          <w:sz w:val="22"/>
          <w:szCs w:val="22"/>
          <w:bdr w:val="single" w:sz="4" w:space="0" w:color="17365D"/>
          <w:lang w:val="uk-UA"/>
        </w:rPr>
        <w:t xml:space="preserve">      </w:t>
      </w:r>
      <w:r w:rsidRPr="003454E2">
        <w:rPr>
          <w:rFonts w:cs="Calibri Light"/>
          <w:sz w:val="22"/>
          <w:szCs w:val="22"/>
          <w:lang w:val="uk-UA"/>
        </w:rPr>
        <w:t xml:space="preserve">»  </w:t>
      </w:r>
      <w:r w:rsidRPr="003454E2">
        <w:rPr>
          <w:rFonts w:cs="Calibri Light"/>
          <w:sz w:val="22"/>
          <w:szCs w:val="22"/>
          <w:bdr w:val="single" w:sz="4" w:space="0" w:color="17365D"/>
          <w:lang w:val="uk-UA"/>
        </w:rPr>
        <w:t xml:space="preserve">   </w:t>
      </w:r>
      <w:r w:rsidR="00BF0740" w:rsidRPr="003454E2">
        <w:rPr>
          <w:rFonts w:cs="Calibri Light"/>
          <w:sz w:val="22"/>
          <w:szCs w:val="22"/>
          <w:bdr w:val="single" w:sz="4" w:space="0" w:color="17365D"/>
          <w:lang w:val="uk-UA"/>
        </w:rPr>
        <w:t>_______________</w:t>
      </w:r>
      <w:r w:rsidRPr="003454E2">
        <w:rPr>
          <w:rFonts w:cs="Calibri Light"/>
          <w:sz w:val="22"/>
          <w:szCs w:val="22"/>
          <w:bdr w:val="single" w:sz="4" w:space="0" w:color="17365D"/>
          <w:lang w:val="uk-UA"/>
        </w:rPr>
        <w:t xml:space="preserve">   </w:t>
      </w:r>
      <w:r w:rsidRPr="003454E2">
        <w:rPr>
          <w:rFonts w:cs="Calibri Light"/>
          <w:sz w:val="22"/>
          <w:szCs w:val="22"/>
          <w:lang w:val="uk-UA"/>
        </w:rPr>
        <w:t xml:space="preserve">   </w:t>
      </w:r>
      <w:r w:rsidRPr="003454E2">
        <w:rPr>
          <w:rFonts w:cs="Calibri Light"/>
          <w:sz w:val="22"/>
          <w:szCs w:val="22"/>
          <w:bdr w:val="single" w:sz="4" w:space="0" w:color="17365D"/>
          <w:lang w:val="uk-UA"/>
        </w:rPr>
        <w:t xml:space="preserve">  202</w:t>
      </w:r>
      <w:r w:rsidR="00E32B51" w:rsidRPr="003454E2">
        <w:rPr>
          <w:rFonts w:cs="Calibri Light"/>
          <w:sz w:val="22"/>
          <w:szCs w:val="22"/>
          <w:bdr w:val="single" w:sz="4" w:space="0" w:color="17365D"/>
          <w:lang w:val="uk-UA"/>
        </w:rPr>
        <w:t>5</w:t>
      </w:r>
      <w:r w:rsidRPr="003454E2">
        <w:rPr>
          <w:rFonts w:cs="Calibri Light"/>
          <w:sz w:val="22"/>
          <w:szCs w:val="22"/>
          <w:bdr w:val="single" w:sz="4" w:space="0" w:color="17365D"/>
          <w:lang w:val="uk-UA"/>
        </w:rPr>
        <w:t xml:space="preserve">  </w:t>
      </w:r>
      <w:r w:rsidRPr="003454E2">
        <w:rPr>
          <w:rFonts w:cs="Calibri Light"/>
          <w:sz w:val="22"/>
          <w:szCs w:val="22"/>
          <w:lang w:val="uk-UA"/>
        </w:rPr>
        <w:t>р.</w:t>
      </w:r>
    </w:p>
    <w:p w:rsidR="00BF0740" w:rsidRPr="003454E2" w:rsidRDefault="00A20D70" w:rsidP="00E32B51">
      <w:pPr>
        <w:pStyle w:val="af1"/>
        <w:spacing w:before="120" w:after="120" w:line="240" w:lineRule="auto"/>
        <w:ind w:firstLine="0"/>
        <w:rPr>
          <w:rFonts w:cs="Calibri Light"/>
          <w:sz w:val="22"/>
          <w:szCs w:val="22"/>
          <w:lang w:val="uk-UA"/>
        </w:rPr>
      </w:pPr>
      <w:r w:rsidRPr="003454E2">
        <w:rPr>
          <w:rFonts w:cs="Calibri Light"/>
          <w:b/>
          <w:sz w:val="22"/>
          <w:szCs w:val="22"/>
          <w:lang w:val="uk-UA"/>
        </w:rPr>
        <w:t>ЗАМОВНИК</w:t>
      </w:r>
      <w:r w:rsidRPr="003454E2">
        <w:rPr>
          <w:rFonts w:cs="Calibri Light"/>
          <w:sz w:val="22"/>
          <w:szCs w:val="22"/>
          <w:lang w:val="uk-UA"/>
        </w:rPr>
        <w:t xml:space="preserve">: </w:t>
      </w:r>
    </w:p>
    <w:p w:rsidR="00185873" w:rsidRPr="003454E2" w:rsidRDefault="000B08F9" w:rsidP="00E32B51">
      <w:pPr>
        <w:pStyle w:val="af1"/>
        <w:spacing w:before="120" w:after="120" w:line="240" w:lineRule="auto"/>
        <w:ind w:firstLine="0"/>
        <w:rPr>
          <w:sz w:val="22"/>
          <w:szCs w:val="22"/>
          <w:lang w:val="uk-UA"/>
        </w:rPr>
      </w:pPr>
      <w:r w:rsidRPr="003454E2">
        <w:rPr>
          <w:rFonts w:cs="Calibri"/>
          <w:sz w:val="22"/>
          <w:szCs w:val="22"/>
          <w:lang w:val="uk-UA"/>
        </w:rPr>
        <w:t>Закарпатський обласний благодійний фонд «</w:t>
      </w:r>
      <w:r w:rsidR="0040693E" w:rsidRPr="003454E2">
        <w:rPr>
          <w:rFonts w:cs="Calibri"/>
          <w:sz w:val="22"/>
          <w:szCs w:val="22"/>
          <w:lang w:val="uk-UA"/>
        </w:rPr>
        <w:t>Едельвейс</w:t>
      </w:r>
      <w:r w:rsidRPr="003454E2">
        <w:rPr>
          <w:rFonts w:cs="Calibri"/>
          <w:sz w:val="22"/>
          <w:szCs w:val="22"/>
          <w:lang w:val="uk-UA"/>
        </w:rPr>
        <w:t>»</w:t>
      </w:r>
      <w:r w:rsidR="00A20D70" w:rsidRPr="003454E2">
        <w:rPr>
          <w:rFonts w:cs="Calibri"/>
          <w:sz w:val="22"/>
          <w:szCs w:val="22"/>
          <w:lang w:val="uk-UA"/>
        </w:rPr>
        <w:t xml:space="preserve">, в особі </w:t>
      </w:r>
      <w:r w:rsidR="00BF0740" w:rsidRPr="003454E2">
        <w:rPr>
          <w:rFonts w:cs="Calibri"/>
          <w:sz w:val="22"/>
          <w:szCs w:val="22"/>
          <w:lang w:val="uk-UA"/>
        </w:rPr>
        <w:t xml:space="preserve">директора </w:t>
      </w:r>
      <w:proofErr w:type="spellStart"/>
      <w:r w:rsidR="0040693E" w:rsidRPr="003454E2">
        <w:rPr>
          <w:rFonts w:cs="Calibri"/>
          <w:sz w:val="22"/>
          <w:szCs w:val="22"/>
          <w:lang w:val="uk-UA"/>
        </w:rPr>
        <w:t>Химинця</w:t>
      </w:r>
      <w:proofErr w:type="spellEnd"/>
      <w:r w:rsidR="0040693E" w:rsidRPr="003454E2">
        <w:rPr>
          <w:rFonts w:cs="Calibri"/>
          <w:sz w:val="22"/>
          <w:szCs w:val="22"/>
          <w:lang w:val="uk-UA"/>
        </w:rPr>
        <w:t xml:space="preserve"> Володимира Васильовича</w:t>
      </w:r>
      <w:r w:rsidR="00A20D70" w:rsidRPr="003454E2">
        <w:rPr>
          <w:rFonts w:cs="Calibri"/>
          <w:sz w:val="22"/>
          <w:szCs w:val="22"/>
          <w:lang w:val="uk-UA"/>
        </w:rPr>
        <w:t xml:space="preserve">, </w:t>
      </w:r>
      <w:r w:rsidR="00E32B51" w:rsidRPr="003454E2">
        <w:rPr>
          <w:rFonts w:cs="Calibri"/>
          <w:sz w:val="22"/>
          <w:szCs w:val="22"/>
          <w:lang w:val="uk-UA"/>
        </w:rPr>
        <w:t xml:space="preserve">що діє </w:t>
      </w:r>
      <w:r w:rsidR="00A20D70" w:rsidRPr="003454E2">
        <w:rPr>
          <w:rFonts w:cs="Calibri"/>
          <w:sz w:val="22"/>
          <w:szCs w:val="22"/>
          <w:lang w:val="uk-UA"/>
        </w:rPr>
        <w:t>на підставі Статуту, з однієї сторони, та</w:t>
      </w:r>
    </w:p>
    <w:p w:rsidR="00BF0740" w:rsidRPr="003454E2" w:rsidRDefault="00A20D70" w:rsidP="00E32B51">
      <w:pPr>
        <w:pStyle w:val="af1"/>
        <w:spacing w:before="120" w:after="120" w:line="240" w:lineRule="auto"/>
        <w:ind w:firstLine="0"/>
        <w:rPr>
          <w:rFonts w:cs="Calibri Light"/>
          <w:b/>
          <w:sz w:val="22"/>
          <w:szCs w:val="22"/>
          <w:lang w:val="uk-UA"/>
        </w:rPr>
      </w:pPr>
      <w:r w:rsidRPr="003454E2">
        <w:rPr>
          <w:rFonts w:cs="Calibri Light"/>
          <w:b/>
          <w:sz w:val="22"/>
          <w:szCs w:val="22"/>
          <w:lang w:val="uk-UA"/>
        </w:rPr>
        <w:t>ВИКОНАВЕЦЬ</w:t>
      </w:r>
      <w:r w:rsidR="00BF0740" w:rsidRPr="003454E2">
        <w:rPr>
          <w:rFonts w:cs="Calibri Light"/>
          <w:b/>
          <w:sz w:val="22"/>
          <w:szCs w:val="22"/>
          <w:lang w:val="uk-UA"/>
        </w:rPr>
        <w:t>:</w:t>
      </w:r>
    </w:p>
    <w:p w:rsidR="00185873" w:rsidRPr="003454E2" w:rsidRDefault="00A20D70" w:rsidP="00E32B51">
      <w:pPr>
        <w:pStyle w:val="af1"/>
        <w:spacing w:before="120" w:after="120" w:line="240" w:lineRule="auto"/>
        <w:ind w:firstLine="0"/>
        <w:rPr>
          <w:sz w:val="22"/>
          <w:szCs w:val="22"/>
          <w:lang w:val="uk-UA"/>
        </w:rPr>
      </w:pPr>
      <w:r w:rsidRPr="003454E2">
        <w:rPr>
          <w:rFonts w:cs="Calibri Light"/>
          <w:b/>
          <w:sz w:val="22"/>
          <w:szCs w:val="22"/>
          <w:lang w:val="uk-UA"/>
        </w:rPr>
        <w:t xml:space="preserve"> </w:t>
      </w:r>
      <w:r w:rsidRPr="003454E2">
        <w:rPr>
          <w:rFonts w:cs="Calibri"/>
          <w:sz w:val="22"/>
          <w:szCs w:val="22"/>
          <w:shd w:val="clear" w:color="auto" w:fill="FFFFFF"/>
          <w:lang w:val="uk-UA"/>
        </w:rPr>
        <w:t xml:space="preserve">____________________________, який (а) діє на підставі ___________________, з другої сторони, </w:t>
      </w:r>
    </w:p>
    <w:p w:rsidR="00185873" w:rsidRPr="003454E2" w:rsidRDefault="00A20D70" w:rsidP="00E32B51">
      <w:pPr>
        <w:pStyle w:val="af2"/>
        <w:spacing w:before="120" w:after="120" w:line="240" w:lineRule="auto"/>
        <w:rPr>
          <w:sz w:val="22"/>
          <w:szCs w:val="22"/>
          <w:lang w:val="uk-UA"/>
        </w:rPr>
      </w:pPr>
      <w:r w:rsidRPr="003454E2">
        <w:rPr>
          <w:rFonts w:cs="Calibri Light"/>
          <w:b/>
          <w:i/>
          <w:sz w:val="22"/>
          <w:szCs w:val="22"/>
          <w:lang w:val="uk-UA"/>
        </w:rPr>
        <w:t>уклали цей Договір про наступне:</w:t>
      </w:r>
    </w:p>
    <w:p w:rsidR="00185873" w:rsidRPr="003454E2" w:rsidRDefault="00A20D70" w:rsidP="00E32B51">
      <w:pPr>
        <w:pStyle w:val="af3"/>
        <w:spacing w:before="120" w:after="120"/>
        <w:rPr>
          <w:rFonts w:ascii="Times New Roman" w:hAnsi="Times New Roman" w:cs="Calibri Light"/>
          <w:color w:val="000000"/>
          <w:sz w:val="22"/>
          <w:szCs w:val="22"/>
        </w:rPr>
      </w:pPr>
      <w:r w:rsidRPr="003454E2">
        <w:rPr>
          <w:rFonts w:ascii="Times New Roman" w:hAnsi="Times New Roman" w:cs="Calibri Light"/>
          <w:color w:val="000000"/>
          <w:sz w:val="22"/>
          <w:szCs w:val="22"/>
        </w:rPr>
        <w:t>1. ПРЕДМЕТ ДОГОВОРУ</w:t>
      </w:r>
    </w:p>
    <w:p w:rsidR="004428EB" w:rsidRPr="00881B7D" w:rsidRDefault="00A20D70" w:rsidP="00881B7D">
      <w:pPr>
        <w:pStyle w:val="af1"/>
        <w:spacing w:line="240" w:lineRule="auto"/>
        <w:ind w:firstLine="0"/>
        <w:rPr>
          <w:sz w:val="22"/>
          <w:szCs w:val="22"/>
          <w:lang w:val="uk-UA"/>
        </w:rPr>
      </w:pPr>
      <w:r w:rsidRPr="00881B7D">
        <w:rPr>
          <w:sz w:val="22"/>
          <w:szCs w:val="22"/>
          <w:lang w:val="uk-UA"/>
        </w:rPr>
        <w:t xml:space="preserve">1.1. Замовник на визначених цим Договором та додатками до нього умовах замовляє, а Виконавець бере на себе зобов'язання надати за плату </w:t>
      </w:r>
      <w:r w:rsidR="00881B7D" w:rsidRPr="00881B7D">
        <w:rPr>
          <w:sz w:val="22"/>
          <w:szCs w:val="22"/>
          <w:lang w:val="uk-UA"/>
        </w:rPr>
        <w:t xml:space="preserve">комплексну послугу </w:t>
      </w:r>
      <w:r w:rsidR="00881B7D" w:rsidRPr="00881B7D">
        <w:rPr>
          <w:b/>
          <w:sz w:val="22"/>
          <w:szCs w:val="22"/>
          <w:lang w:val="uk-UA"/>
        </w:rPr>
        <w:t xml:space="preserve"> </w:t>
      </w:r>
      <w:r w:rsidR="002036F0" w:rsidRPr="002036F0">
        <w:rPr>
          <w:b/>
          <w:sz w:val="22"/>
          <w:szCs w:val="22"/>
          <w:lang w:val="uk-UA"/>
        </w:rPr>
        <w:t xml:space="preserve">з організації заходів з проведення навчальної програми «Ранній розвиток дітей </w:t>
      </w:r>
      <w:proofErr w:type="spellStart"/>
      <w:r w:rsidR="002036F0" w:rsidRPr="002036F0">
        <w:rPr>
          <w:b/>
          <w:sz w:val="22"/>
          <w:szCs w:val="22"/>
          <w:lang w:val="uk-UA"/>
        </w:rPr>
        <w:t>ромської</w:t>
      </w:r>
      <w:proofErr w:type="spellEnd"/>
      <w:r w:rsidR="002036F0" w:rsidRPr="002036F0">
        <w:rPr>
          <w:b/>
          <w:sz w:val="22"/>
          <w:szCs w:val="22"/>
          <w:lang w:val="uk-UA"/>
        </w:rPr>
        <w:t xml:space="preserve"> національності разом з батьками»</w:t>
      </w:r>
      <w:r w:rsidR="0040693E" w:rsidRPr="00881B7D">
        <w:rPr>
          <w:b/>
          <w:sz w:val="22"/>
          <w:szCs w:val="22"/>
          <w:lang w:val="uk-UA"/>
        </w:rPr>
        <w:t xml:space="preserve"> </w:t>
      </w:r>
      <w:r w:rsidR="00FF4EFD" w:rsidRPr="00881B7D">
        <w:rPr>
          <w:bCs/>
          <w:color w:val="1C1C1C"/>
          <w:sz w:val="22"/>
          <w:szCs w:val="22"/>
          <w:lang w:val="uk-UA"/>
        </w:rPr>
        <w:t xml:space="preserve">у рамках реалізації проєкту </w:t>
      </w:r>
      <w:r w:rsidR="00FF4EFD" w:rsidRPr="00881B7D">
        <w:rPr>
          <w:b/>
          <w:bCs/>
          <w:color w:val="1C1C1C"/>
          <w:sz w:val="22"/>
          <w:szCs w:val="22"/>
          <w:lang w:val="uk-UA"/>
        </w:rPr>
        <w:t>«</w:t>
      </w:r>
      <w:proofErr w:type="spellStart"/>
      <w:r w:rsidR="00FF4EFD" w:rsidRPr="00881B7D">
        <w:rPr>
          <w:b/>
          <w:bCs/>
          <w:color w:val="1C1C1C"/>
          <w:sz w:val="22"/>
          <w:szCs w:val="22"/>
          <w:lang w:val="uk-UA"/>
        </w:rPr>
        <w:t>Towards</w:t>
      </w:r>
      <w:proofErr w:type="spellEnd"/>
      <w:r w:rsidR="00FF4EFD" w:rsidRPr="00881B7D">
        <w:rPr>
          <w:b/>
          <w:bCs/>
          <w:color w:val="1C1C1C"/>
          <w:sz w:val="22"/>
          <w:szCs w:val="22"/>
          <w:lang w:val="uk-UA"/>
        </w:rPr>
        <w:t xml:space="preserve"> </w:t>
      </w:r>
      <w:proofErr w:type="spellStart"/>
      <w:r w:rsidR="00FF4EFD" w:rsidRPr="00881B7D">
        <w:rPr>
          <w:b/>
          <w:bCs/>
          <w:color w:val="1C1C1C"/>
          <w:sz w:val="22"/>
          <w:szCs w:val="22"/>
          <w:lang w:val="uk-UA"/>
        </w:rPr>
        <w:t>an</w:t>
      </w:r>
      <w:proofErr w:type="spellEnd"/>
      <w:r w:rsidR="00FF4EFD" w:rsidRPr="00881B7D">
        <w:rPr>
          <w:b/>
          <w:bCs/>
          <w:color w:val="1C1C1C"/>
          <w:sz w:val="22"/>
          <w:szCs w:val="22"/>
          <w:lang w:val="uk-UA"/>
        </w:rPr>
        <w:t xml:space="preserve"> </w:t>
      </w:r>
      <w:proofErr w:type="spellStart"/>
      <w:r w:rsidR="00FF4EFD" w:rsidRPr="00881B7D">
        <w:rPr>
          <w:b/>
          <w:bCs/>
          <w:color w:val="1C1C1C"/>
          <w:sz w:val="22"/>
          <w:szCs w:val="22"/>
          <w:lang w:val="uk-UA"/>
        </w:rPr>
        <w:t>inclusive</w:t>
      </w:r>
      <w:proofErr w:type="spellEnd"/>
      <w:r w:rsidR="00FF4EFD" w:rsidRPr="00881B7D">
        <w:rPr>
          <w:b/>
          <w:bCs/>
          <w:color w:val="1C1C1C"/>
          <w:sz w:val="22"/>
          <w:szCs w:val="22"/>
          <w:lang w:val="uk-UA"/>
        </w:rPr>
        <w:t xml:space="preserve"> </w:t>
      </w:r>
      <w:proofErr w:type="spellStart"/>
      <w:r w:rsidR="00FF4EFD" w:rsidRPr="00881B7D">
        <w:rPr>
          <w:b/>
          <w:bCs/>
          <w:color w:val="1C1C1C"/>
          <w:sz w:val="22"/>
          <w:szCs w:val="22"/>
          <w:lang w:val="uk-UA"/>
        </w:rPr>
        <w:t>intercultural</w:t>
      </w:r>
      <w:proofErr w:type="spellEnd"/>
      <w:r w:rsidR="00FF4EFD" w:rsidRPr="00881B7D">
        <w:rPr>
          <w:b/>
          <w:bCs/>
          <w:color w:val="1C1C1C"/>
          <w:sz w:val="22"/>
          <w:szCs w:val="22"/>
          <w:lang w:val="uk-UA"/>
        </w:rPr>
        <w:t xml:space="preserve"> </w:t>
      </w:r>
      <w:proofErr w:type="spellStart"/>
      <w:r w:rsidR="00FF4EFD" w:rsidRPr="00881B7D">
        <w:rPr>
          <w:b/>
          <w:bCs/>
          <w:color w:val="1C1C1C"/>
          <w:sz w:val="22"/>
          <w:szCs w:val="22"/>
          <w:lang w:val="uk-UA"/>
        </w:rPr>
        <w:t>educational</w:t>
      </w:r>
      <w:proofErr w:type="spellEnd"/>
      <w:r w:rsidR="00FF4EFD" w:rsidRPr="00881B7D">
        <w:rPr>
          <w:b/>
          <w:bCs/>
          <w:color w:val="1C1C1C"/>
          <w:sz w:val="22"/>
          <w:szCs w:val="22"/>
          <w:lang w:val="uk-UA"/>
        </w:rPr>
        <w:t xml:space="preserve"> </w:t>
      </w:r>
      <w:proofErr w:type="spellStart"/>
      <w:r w:rsidR="00FF4EFD" w:rsidRPr="00881B7D">
        <w:rPr>
          <w:b/>
          <w:bCs/>
          <w:color w:val="1C1C1C"/>
          <w:sz w:val="22"/>
          <w:szCs w:val="22"/>
          <w:lang w:val="uk-UA"/>
        </w:rPr>
        <w:t>system</w:t>
      </w:r>
      <w:proofErr w:type="spellEnd"/>
      <w:r w:rsidR="00FF4EFD" w:rsidRPr="00881B7D">
        <w:rPr>
          <w:b/>
          <w:bCs/>
          <w:color w:val="1C1C1C"/>
          <w:sz w:val="22"/>
          <w:szCs w:val="22"/>
          <w:lang w:val="uk-UA"/>
        </w:rPr>
        <w:t xml:space="preserve"> </w:t>
      </w:r>
      <w:proofErr w:type="spellStart"/>
      <w:r w:rsidR="00FF4EFD" w:rsidRPr="00881B7D">
        <w:rPr>
          <w:b/>
          <w:bCs/>
          <w:color w:val="1C1C1C"/>
          <w:sz w:val="22"/>
          <w:szCs w:val="22"/>
          <w:lang w:val="uk-UA"/>
        </w:rPr>
        <w:t>in</w:t>
      </w:r>
      <w:proofErr w:type="spellEnd"/>
      <w:r w:rsidR="00FF4EFD" w:rsidRPr="00881B7D">
        <w:rPr>
          <w:b/>
          <w:bCs/>
          <w:color w:val="1C1C1C"/>
          <w:sz w:val="22"/>
          <w:szCs w:val="22"/>
          <w:lang w:val="uk-UA"/>
        </w:rPr>
        <w:t xml:space="preserve"> </w:t>
      </w:r>
      <w:proofErr w:type="spellStart"/>
      <w:r w:rsidR="00FF4EFD" w:rsidRPr="00881B7D">
        <w:rPr>
          <w:b/>
          <w:bCs/>
          <w:color w:val="1C1C1C"/>
          <w:sz w:val="22"/>
          <w:szCs w:val="22"/>
          <w:lang w:val="uk-UA"/>
        </w:rPr>
        <w:t>the</w:t>
      </w:r>
      <w:proofErr w:type="spellEnd"/>
      <w:r w:rsidR="00FF4EFD" w:rsidRPr="00881B7D">
        <w:rPr>
          <w:b/>
          <w:bCs/>
          <w:color w:val="1C1C1C"/>
          <w:sz w:val="22"/>
          <w:szCs w:val="22"/>
          <w:lang w:val="uk-UA"/>
        </w:rPr>
        <w:t xml:space="preserve"> cross-</w:t>
      </w:r>
      <w:proofErr w:type="spellStart"/>
      <w:r w:rsidR="00FF4EFD" w:rsidRPr="00881B7D">
        <w:rPr>
          <w:b/>
          <w:bCs/>
          <w:color w:val="1C1C1C"/>
          <w:sz w:val="22"/>
          <w:szCs w:val="22"/>
          <w:lang w:val="uk-UA"/>
        </w:rPr>
        <w:t>border</w:t>
      </w:r>
      <w:proofErr w:type="spellEnd"/>
      <w:r w:rsidR="00FF4EFD" w:rsidRPr="00881B7D">
        <w:rPr>
          <w:b/>
          <w:bCs/>
          <w:color w:val="1C1C1C"/>
          <w:sz w:val="22"/>
          <w:szCs w:val="22"/>
          <w:lang w:val="uk-UA"/>
        </w:rPr>
        <w:t xml:space="preserve"> </w:t>
      </w:r>
      <w:proofErr w:type="spellStart"/>
      <w:r w:rsidR="00FF4EFD" w:rsidRPr="00881B7D">
        <w:rPr>
          <w:b/>
          <w:bCs/>
          <w:color w:val="1C1C1C"/>
          <w:sz w:val="22"/>
          <w:szCs w:val="22"/>
          <w:lang w:val="uk-UA"/>
        </w:rPr>
        <w:t>area</w:t>
      </w:r>
      <w:proofErr w:type="spellEnd"/>
      <w:r w:rsidR="00FF4EFD" w:rsidRPr="00881B7D">
        <w:rPr>
          <w:b/>
          <w:bCs/>
          <w:color w:val="1C1C1C"/>
          <w:sz w:val="22"/>
          <w:szCs w:val="22"/>
          <w:lang w:val="uk-UA"/>
        </w:rPr>
        <w:t>»/«На шляху до інклюзивної міжкультурної освітньої системи в транскордонному регіоні»</w:t>
      </w:r>
      <w:r w:rsidR="00FF4EFD" w:rsidRPr="00881B7D">
        <w:rPr>
          <w:bCs/>
          <w:color w:val="1C1C1C"/>
          <w:sz w:val="22"/>
          <w:szCs w:val="22"/>
          <w:lang w:val="uk-UA"/>
        </w:rPr>
        <w:t xml:space="preserve">, Програми INTERREG VI-A NEXT Угорщина-Словаччина-Румунія-Україна 2021 – 2027, договір про надання гранту для реалізації проєкту HUSKROUA/23/S/3.1/012 </w:t>
      </w:r>
      <w:r w:rsidR="004428EB" w:rsidRPr="00881B7D">
        <w:rPr>
          <w:sz w:val="22"/>
          <w:szCs w:val="22"/>
          <w:lang w:val="uk-UA"/>
        </w:rPr>
        <w:t>(надалі – «Послуг</w:t>
      </w:r>
      <w:r w:rsidR="002217F1" w:rsidRPr="00881B7D">
        <w:rPr>
          <w:sz w:val="22"/>
          <w:szCs w:val="22"/>
          <w:lang w:val="uk-UA"/>
        </w:rPr>
        <w:t>а</w:t>
      </w:r>
      <w:r w:rsidR="004428EB" w:rsidRPr="00881B7D">
        <w:rPr>
          <w:sz w:val="22"/>
          <w:szCs w:val="22"/>
          <w:lang w:val="uk-UA"/>
        </w:rPr>
        <w:t>»).</w:t>
      </w:r>
      <w:r w:rsidRPr="00881B7D">
        <w:rPr>
          <w:sz w:val="22"/>
          <w:szCs w:val="22"/>
          <w:lang w:val="uk-UA"/>
        </w:rPr>
        <w:t xml:space="preserve"> </w:t>
      </w:r>
    </w:p>
    <w:p w:rsidR="00185873" w:rsidRPr="00881B7D" w:rsidRDefault="004428EB" w:rsidP="00881B7D">
      <w:pPr>
        <w:pStyle w:val="af1"/>
        <w:spacing w:line="240" w:lineRule="auto"/>
        <w:ind w:firstLine="0"/>
        <w:rPr>
          <w:sz w:val="22"/>
          <w:szCs w:val="22"/>
          <w:lang w:val="uk-UA"/>
        </w:rPr>
      </w:pPr>
      <w:r w:rsidRPr="00881B7D">
        <w:rPr>
          <w:sz w:val="22"/>
          <w:szCs w:val="22"/>
          <w:lang w:val="uk-UA"/>
        </w:rPr>
        <w:t xml:space="preserve">1.2. </w:t>
      </w:r>
      <w:r w:rsidR="00BF0740" w:rsidRPr="00881B7D">
        <w:rPr>
          <w:sz w:val="22"/>
          <w:szCs w:val="22"/>
          <w:lang w:val="uk-UA"/>
        </w:rPr>
        <w:t>Склад, зміст, термін, місце надання Послуг, а також умови надання та вимоги до Послуг визначаються Сторонами у Додатку №1 «Специфікація», що є невід’ємною частиною Договору</w:t>
      </w:r>
      <w:r w:rsidRPr="00881B7D">
        <w:rPr>
          <w:sz w:val="22"/>
          <w:szCs w:val="22"/>
          <w:lang w:val="uk-UA"/>
        </w:rPr>
        <w:t>.</w:t>
      </w:r>
      <w:r w:rsidR="00BF0740" w:rsidRPr="00881B7D">
        <w:rPr>
          <w:sz w:val="22"/>
          <w:szCs w:val="22"/>
          <w:lang w:val="uk-UA"/>
        </w:rPr>
        <w:t xml:space="preserve"> </w:t>
      </w:r>
    </w:p>
    <w:p w:rsidR="00BF0740" w:rsidRPr="00881B7D" w:rsidRDefault="00BF0740" w:rsidP="00881B7D">
      <w:pPr>
        <w:pStyle w:val="af1"/>
        <w:spacing w:line="240" w:lineRule="auto"/>
        <w:ind w:firstLine="0"/>
        <w:rPr>
          <w:sz w:val="22"/>
          <w:szCs w:val="22"/>
          <w:lang w:val="uk-UA"/>
        </w:rPr>
      </w:pPr>
      <w:r w:rsidRPr="00881B7D">
        <w:rPr>
          <w:sz w:val="22"/>
          <w:szCs w:val="22"/>
          <w:lang w:val="uk-UA"/>
        </w:rPr>
        <w:t>1.3. Якість Послуг повинна відповідати умовам, встановленим чинним законодавством України до цієї категорії послуг, а також вимогам цього Договору.</w:t>
      </w:r>
    </w:p>
    <w:p w:rsidR="000B08F9" w:rsidRPr="00881B7D" w:rsidRDefault="00E32B51" w:rsidP="00881B7D">
      <w:pPr>
        <w:jc w:val="both"/>
        <w:rPr>
          <w:rFonts w:ascii="Times New Roman" w:hAnsi="Times New Roman" w:cs="Times New Roman"/>
          <w:bCs/>
          <w:color w:val="1C1C1C"/>
          <w:sz w:val="22"/>
          <w:szCs w:val="22"/>
        </w:rPr>
      </w:pPr>
      <w:r w:rsidRPr="00881B7D">
        <w:rPr>
          <w:rFonts w:ascii="Times New Roman" w:hAnsi="Times New Roman" w:cs="Times New Roman"/>
          <w:bCs/>
          <w:color w:val="1C1C1C"/>
          <w:sz w:val="22"/>
          <w:szCs w:val="22"/>
        </w:rPr>
        <w:t>1.</w:t>
      </w:r>
      <w:r w:rsidR="00BF0740" w:rsidRPr="00881B7D">
        <w:rPr>
          <w:rFonts w:ascii="Times New Roman" w:hAnsi="Times New Roman" w:cs="Times New Roman"/>
          <w:bCs/>
          <w:color w:val="1C1C1C"/>
          <w:sz w:val="22"/>
          <w:szCs w:val="22"/>
        </w:rPr>
        <w:t>4</w:t>
      </w:r>
      <w:r w:rsidRPr="00881B7D">
        <w:rPr>
          <w:rFonts w:ascii="Times New Roman" w:hAnsi="Times New Roman" w:cs="Times New Roman"/>
          <w:bCs/>
          <w:color w:val="1C1C1C"/>
          <w:sz w:val="22"/>
          <w:szCs w:val="22"/>
        </w:rPr>
        <w:t xml:space="preserve">. </w:t>
      </w:r>
      <w:r w:rsidR="00A20D70" w:rsidRPr="00881B7D">
        <w:rPr>
          <w:rFonts w:ascii="Times New Roman" w:hAnsi="Times New Roman" w:cs="Times New Roman"/>
          <w:bCs/>
          <w:color w:val="1C1C1C"/>
          <w:sz w:val="22"/>
          <w:szCs w:val="22"/>
        </w:rPr>
        <w:t xml:space="preserve">Особливі умови: Послуги надаються в рамках проекту </w:t>
      </w:r>
      <w:r w:rsidR="00AF10C4" w:rsidRPr="00881B7D">
        <w:rPr>
          <w:rFonts w:ascii="Times New Roman" w:hAnsi="Times New Roman" w:cs="Times New Roman"/>
          <w:bCs/>
          <w:color w:val="1C1C1C"/>
          <w:sz w:val="22"/>
          <w:szCs w:val="22"/>
        </w:rPr>
        <w:t>«На шляху до інклюзивної міжкультурної освітньої системи в транскордонному регіоні»</w:t>
      </w:r>
      <w:r w:rsidR="00AF10C4" w:rsidRPr="00881B7D">
        <w:rPr>
          <w:rFonts w:ascii="Times New Roman" w:hAnsi="Times New Roman" w:cs="Times New Roman"/>
          <w:b/>
          <w:color w:val="000000"/>
          <w:sz w:val="22"/>
          <w:szCs w:val="22"/>
        </w:rPr>
        <w:t xml:space="preserve"> </w:t>
      </w:r>
      <w:r w:rsidR="00A20D70" w:rsidRPr="00881B7D">
        <w:rPr>
          <w:rFonts w:ascii="Times New Roman" w:hAnsi="Times New Roman" w:cs="Times New Roman"/>
          <w:bCs/>
          <w:color w:val="1C1C1C"/>
          <w:sz w:val="22"/>
          <w:szCs w:val="22"/>
        </w:rPr>
        <w:t xml:space="preserve"> (надалі – «Проект»), на виконання Грантової угоди </w:t>
      </w:r>
      <w:r w:rsidR="00AF10C4" w:rsidRPr="00881B7D">
        <w:rPr>
          <w:rFonts w:ascii="Times New Roman" w:hAnsi="Times New Roman" w:cs="Times New Roman"/>
          <w:bCs/>
          <w:color w:val="1C1C1C"/>
          <w:sz w:val="22"/>
          <w:szCs w:val="22"/>
        </w:rPr>
        <w:t>HUSKROUA/23/S/3.1/012</w:t>
      </w:r>
      <w:r w:rsidR="000B08F9" w:rsidRPr="00881B7D">
        <w:rPr>
          <w:rFonts w:ascii="Times New Roman" w:hAnsi="Times New Roman" w:cs="Times New Roman"/>
          <w:bCs/>
          <w:color w:val="1C1C1C"/>
          <w:sz w:val="22"/>
          <w:szCs w:val="22"/>
        </w:rPr>
        <w:t xml:space="preserve"> від 2</w:t>
      </w:r>
      <w:r w:rsidR="00AF10C4" w:rsidRPr="00881B7D">
        <w:rPr>
          <w:rFonts w:ascii="Times New Roman" w:hAnsi="Times New Roman" w:cs="Times New Roman"/>
          <w:bCs/>
          <w:color w:val="1C1C1C"/>
          <w:sz w:val="22"/>
          <w:szCs w:val="22"/>
        </w:rPr>
        <w:t>0</w:t>
      </w:r>
      <w:r w:rsidR="000B08F9" w:rsidRPr="00881B7D">
        <w:rPr>
          <w:rFonts w:ascii="Times New Roman" w:hAnsi="Times New Roman" w:cs="Times New Roman"/>
          <w:bCs/>
          <w:color w:val="1C1C1C"/>
          <w:sz w:val="22"/>
          <w:szCs w:val="22"/>
        </w:rPr>
        <w:t>.12.2024 р.</w:t>
      </w:r>
      <w:r w:rsidRPr="00881B7D">
        <w:rPr>
          <w:rFonts w:ascii="Times New Roman" w:hAnsi="Times New Roman" w:cs="Times New Roman"/>
          <w:bCs/>
          <w:color w:val="1C1C1C"/>
          <w:sz w:val="22"/>
          <w:szCs w:val="22"/>
        </w:rPr>
        <w:t xml:space="preserve"> </w:t>
      </w:r>
      <w:r w:rsidR="0030737B" w:rsidRPr="00881B7D">
        <w:rPr>
          <w:rFonts w:ascii="Times New Roman" w:hAnsi="Times New Roman" w:cs="Times New Roman"/>
          <w:bCs/>
          <w:color w:val="1C1C1C"/>
          <w:sz w:val="22"/>
          <w:szCs w:val="22"/>
        </w:rPr>
        <w:t>(</w:t>
      </w:r>
      <w:hyperlink r:id="rId8" w:history="1">
        <w:r w:rsidR="0030737B" w:rsidRPr="00881B7D">
          <w:rPr>
            <w:rStyle w:val="aff1"/>
            <w:rFonts w:ascii="Times New Roman" w:hAnsi="Times New Roman" w:cs="Times New Roman"/>
            <w:bCs/>
            <w:sz w:val="22"/>
            <w:szCs w:val="22"/>
          </w:rPr>
          <w:t>https://next.huskroua-cbc.eu/programme/</w:t>
        </w:r>
      </w:hyperlink>
      <w:r w:rsidR="0030737B" w:rsidRPr="00881B7D">
        <w:rPr>
          <w:rFonts w:ascii="Times New Roman" w:hAnsi="Times New Roman" w:cs="Times New Roman"/>
          <w:bCs/>
          <w:color w:val="1C1C1C"/>
          <w:sz w:val="22"/>
          <w:szCs w:val="22"/>
        </w:rPr>
        <w:t xml:space="preserve"> )</w:t>
      </w:r>
    </w:p>
    <w:p w:rsidR="004428EB" w:rsidRPr="00174F3C" w:rsidRDefault="000B08F9" w:rsidP="00174F3C">
      <w:pPr>
        <w:jc w:val="both"/>
        <w:rPr>
          <w:rFonts w:ascii="Times New Roman" w:hAnsi="Times New Roman" w:cs="Times New Roman"/>
          <w:bCs/>
          <w:color w:val="1C1C1C"/>
          <w:sz w:val="22"/>
          <w:szCs w:val="22"/>
        </w:rPr>
      </w:pPr>
      <w:r w:rsidRPr="00174F3C">
        <w:rPr>
          <w:rFonts w:ascii="Times New Roman" w:hAnsi="Times New Roman" w:cs="Times New Roman"/>
          <w:bCs/>
          <w:color w:val="1C1C1C"/>
          <w:sz w:val="22"/>
          <w:szCs w:val="22"/>
        </w:rPr>
        <w:t>1.</w:t>
      </w:r>
      <w:r w:rsidR="00BF0740" w:rsidRPr="00174F3C">
        <w:rPr>
          <w:rFonts w:ascii="Times New Roman" w:hAnsi="Times New Roman" w:cs="Times New Roman"/>
          <w:bCs/>
          <w:color w:val="1C1C1C"/>
          <w:sz w:val="22"/>
          <w:szCs w:val="22"/>
        </w:rPr>
        <w:t>5</w:t>
      </w:r>
      <w:r w:rsidRPr="00174F3C">
        <w:rPr>
          <w:rFonts w:ascii="Times New Roman" w:hAnsi="Times New Roman" w:cs="Times New Roman"/>
          <w:bCs/>
          <w:color w:val="1C1C1C"/>
          <w:sz w:val="22"/>
          <w:szCs w:val="22"/>
        </w:rPr>
        <w:t xml:space="preserve">. </w:t>
      </w:r>
      <w:r w:rsidR="00A20D70" w:rsidRPr="00174F3C">
        <w:rPr>
          <w:rFonts w:ascii="Times New Roman" w:hAnsi="Times New Roman" w:cs="Times New Roman"/>
          <w:bCs/>
          <w:color w:val="1C1C1C"/>
          <w:sz w:val="22"/>
          <w:szCs w:val="22"/>
        </w:rPr>
        <w:t xml:space="preserve">Договір укладений за результатами </w:t>
      </w:r>
      <w:r w:rsidR="002036F0" w:rsidRPr="00174F3C">
        <w:rPr>
          <w:rFonts w:ascii="Times New Roman" w:hAnsi="Times New Roman" w:cs="Times New Roman"/>
          <w:bCs/>
          <w:color w:val="1C1C1C"/>
          <w:sz w:val="22"/>
          <w:szCs w:val="22"/>
        </w:rPr>
        <w:t>конкурентної переговорної спрощеної процедури</w:t>
      </w:r>
      <w:r w:rsidR="00E32B51" w:rsidRPr="00174F3C">
        <w:rPr>
          <w:rFonts w:ascii="Times New Roman" w:hAnsi="Times New Roman" w:cs="Times New Roman"/>
          <w:bCs/>
          <w:color w:val="1C1C1C"/>
          <w:sz w:val="22"/>
          <w:szCs w:val="22"/>
        </w:rPr>
        <w:t xml:space="preserve"> </w:t>
      </w:r>
      <w:r w:rsidR="00174F3C" w:rsidRPr="00174F3C">
        <w:rPr>
          <w:rFonts w:ascii="Times New Roman" w:hAnsi="Times New Roman" w:cs="Times New Roman"/>
          <w:bCs/>
          <w:color w:val="1C1C1C"/>
          <w:sz w:val="22"/>
          <w:szCs w:val="22"/>
        </w:rPr>
        <w:t>для контрактів на послуги більше 20 000 євро до 60 000 євро</w:t>
      </w:r>
      <w:r w:rsidR="004428EB" w:rsidRPr="00174F3C">
        <w:rPr>
          <w:rFonts w:ascii="Times New Roman" w:hAnsi="Times New Roman" w:cs="Times New Roman"/>
          <w:bCs/>
          <w:color w:val="1C1C1C"/>
          <w:sz w:val="22"/>
          <w:szCs w:val="22"/>
        </w:rPr>
        <w:t>, назва тендеру</w:t>
      </w:r>
      <w:r w:rsidRPr="00174F3C">
        <w:rPr>
          <w:rFonts w:ascii="Times New Roman" w:hAnsi="Times New Roman" w:cs="Times New Roman"/>
          <w:bCs/>
          <w:color w:val="1C1C1C"/>
          <w:sz w:val="22"/>
          <w:szCs w:val="22"/>
        </w:rPr>
        <w:t xml:space="preserve"> </w:t>
      </w:r>
      <w:r w:rsidR="00174F3C" w:rsidRPr="00174F3C">
        <w:rPr>
          <w:rFonts w:ascii="Times New Roman" w:hAnsi="Times New Roman" w:cs="Times New Roman"/>
          <w:bCs/>
          <w:color w:val="1C1C1C"/>
          <w:sz w:val="22"/>
          <w:szCs w:val="22"/>
        </w:rPr>
        <w:t xml:space="preserve">комплексну послугу  з організації заходів з проведення навчальної програми «Ранній розвиток дітей </w:t>
      </w:r>
      <w:proofErr w:type="spellStart"/>
      <w:r w:rsidR="00174F3C" w:rsidRPr="00174F3C">
        <w:rPr>
          <w:rFonts w:ascii="Times New Roman" w:hAnsi="Times New Roman" w:cs="Times New Roman"/>
          <w:bCs/>
          <w:color w:val="1C1C1C"/>
          <w:sz w:val="22"/>
          <w:szCs w:val="22"/>
        </w:rPr>
        <w:t>ромської</w:t>
      </w:r>
      <w:proofErr w:type="spellEnd"/>
      <w:r w:rsidR="00174F3C" w:rsidRPr="00174F3C">
        <w:rPr>
          <w:rFonts w:ascii="Times New Roman" w:hAnsi="Times New Roman" w:cs="Times New Roman"/>
          <w:bCs/>
          <w:color w:val="1C1C1C"/>
          <w:sz w:val="22"/>
          <w:szCs w:val="22"/>
        </w:rPr>
        <w:t xml:space="preserve"> національності разом з батьками»</w:t>
      </w:r>
      <w:r w:rsidRPr="00174F3C">
        <w:rPr>
          <w:rFonts w:ascii="Times New Roman" w:hAnsi="Times New Roman" w:cs="Times New Roman"/>
          <w:bCs/>
          <w:color w:val="1C1C1C"/>
          <w:sz w:val="22"/>
          <w:szCs w:val="22"/>
        </w:rPr>
        <w:t xml:space="preserve">, </w:t>
      </w:r>
      <w:proofErr w:type="spellStart"/>
      <w:r w:rsidR="00174F3C" w:rsidRPr="00174F3C">
        <w:rPr>
          <w:rFonts w:ascii="Times New Roman" w:hAnsi="Times New Roman" w:cs="Times New Roman"/>
          <w:bCs/>
          <w:color w:val="1C1C1C"/>
          <w:sz w:val="22"/>
          <w:szCs w:val="22"/>
        </w:rPr>
        <w:t>ДК</w:t>
      </w:r>
      <w:proofErr w:type="spellEnd"/>
      <w:r w:rsidR="00174F3C" w:rsidRPr="00174F3C">
        <w:rPr>
          <w:rFonts w:ascii="Times New Roman" w:hAnsi="Times New Roman" w:cs="Times New Roman"/>
          <w:bCs/>
          <w:color w:val="1C1C1C"/>
          <w:sz w:val="22"/>
          <w:szCs w:val="22"/>
        </w:rPr>
        <w:t xml:space="preserve"> 021:2015:  79952000-2 – Послуги з організації заходів ,  код CPV (ЄС):  79952000-2 — </w:t>
      </w:r>
      <w:proofErr w:type="spellStart"/>
      <w:r w:rsidR="00174F3C" w:rsidRPr="00174F3C">
        <w:rPr>
          <w:rFonts w:ascii="Times New Roman" w:hAnsi="Times New Roman" w:cs="Times New Roman"/>
          <w:bCs/>
          <w:color w:val="1C1C1C"/>
          <w:sz w:val="22"/>
          <w:szCs w:val="22"/>
        </w:rPr>
        <w:t>Event</w:t>
      </w:r>
      <w:proofErr w:type="spellEnd"/>
      <w:r w:rsidR="00174F3C" w:rsidRPr="00174F3C">
        <w:rPr>
          <w:rFonts w:ascii="Times New Roman" w:hAnsi="Times New Roman" w:cs="Times New Roman"/>
          <w:bCs/>
          <w:color w:val="1C1C1C"/>
          <w:sz w:val="22"/>
          <w:szCs w:val="22"/>
        </w:rPr>
        <w:t xml:space="preserve"> </w:t>
      </w:r>
      <w:proofErr w:type="spellStart"/>
      <w:r w:rsidR="00174F3C" w:rsidRPr="00174F3C">
        <w:rPr>
          <w:rFonts w:ascii="Times New Roman" w:hAnsi="Times New Roman" w:cs="Times New Roman"/>
          <w:bCs/>
          <w:color w:val="1C1C1C"/>
          <w:sz w:val="22"/>
          <w:szCs w:val="22"/>
        </w:rPr>
        <w:t>services</w:t>
      </w:r>
      <w:proofErr w:type="spellEnd"/>
      <w:r w:rsidRPr="00174F3C">
        <w:rPr>
          <w:rFonts w:ascii="Times New Roman" w:hAnsi="Times New Roman" w:cs="Times New Roman"/>
          <w:bCs/>
          <w:color w:val="1C1C1C"/>
          <w:sz w:val="22"/>
          <w:szCs w:val="22"/>
        </w:rPr>
        <w:t>, но</w:t>
      </w:r>
      <w:r w:rsidR="00A20D70" w:rsidRPr="00174F3C">
        <w:rPr>
          <w:rFonts w:ascii="Times New Roman" w:hAnsi="Times New Roman" w:cs="Times New Roman"/>
          <w:bCs/>
          <w:color w:val="1C1C1C"/>
          <w:sz w:val="22"/>
          <w:szCs w:val="22"/>
        </w:rPr>
        <w:t xml:space="preserve">мер закупівлі: </w:t>
      </w:r>
      <w:r w:rsidRPr="00174F3C">
        <w:rPr>
          <w:rFonts w:ascii="Times New Roman" w:hAnsi="Times New Roman" w:cs="Times New Roman"/>
          <w:bCs/>
          <w:color w:val="1C1C1C"/>
          <w:sz w:val="22"/>
          <w:szCs w:val="22"/>
        </w:rPr>
        <w:t>HUSKROUA/23/S/</w:t>
      </w:r>
      <w:r w:rsidR="00AF10C4" w:rsidRPr="00174F3C">
        <w:rPr>
          <w:rFonts w:ascii="Times New Roman" w:hAnsi="Times New Roman" w:cs="Times New Roman"/>
          <w:bCs/>
          <w:color w:val="1C1C1C"/>
          <w:sz w:val="22"/>
          <w:szCs w:val="22"/>
        </w:rPr>
        <w:t>3.1/012</w:t>
      </w:r>
      <w:r w:rsidR="00174F3C" w:rsidRPr="00174F3C">
        <w:rPr>
          <w:rFonts w:ascii="Times New Roman" w:hAnsi="Times New Roman" w:cs="Times New Roman"/>
          <w:bCs/>
          <w:color w:val="1C1C1C"/>
          <w:sz w:val="22"/>
          <w:szCs w:val="22"/>
        </w:rPr>
        <w:t>_RE</w:t>
      </w:r>
      <w:r w:rsidR="004428EB" w:rsidRPr="00174F3C">
        <w:rPr>
          <w:rFonts w:ascii="Times New Roman" w:hAnsi="Times New Roman" w:cs="Times New Roman"/>
          <w:bCs/>
          <w:color w:val="1C1C1C"/>
          <w:sz w:val="22"/>
          <w:szCs w:val="22"/>
        </w:rPr>
        <w:t xml:space="preserve">, проведеного за правилами: </w:t>
      </w:r>
    </w:p>
    <w:p w:rsidR="00185873" w:rsidRPr="003454E2" w:rsidRDefault="004428EB" w:rsidP="004428EB">
      <w:pPr>
        <w:pStyle w:val="afe"/>
        <w:numPr>
          <w:ilvl w:val="0"/>
          <w:numId w:val="6"/>
        </w:numPr>
        <w:spacing w:before="120" w:after="120"/>
        <w:jc w:val="both"/>
        <w:rPr>
          <w:rFonts w:ascii="Times New Roman" w:hAnsi="Times New Roman" w:cs="Times New Roman"/>
          <w:bCs/>
          <w:color w:val="1C1C1C"/>
          <w:sz w:val="22"/>
          <w:szCs w:val="22"/>
        </w:rPr>
      </w:pPr>
      <w:r w:rsidRPr="003454E2">
        <w:rPr>
          <w:rFonts w:ascii="Times New Roman" w:hAnsi="Times New Roman" w:cs="Times New Roman"/>
          <w:bCs/>
          <w:color w:val="1C1C1C"/>
          <w:sz w:val="22"/>
          <w:szCs w:val="22"/>
        </w:rPr>
        <w:t>відповідно до Додатку ІІ до Угоди про фінансування програми (</w:t>
      </w:r>
      <w:proofErr w:type="spellStart"/>
      <w:r w:rsidRPr="003454E2">
        <w:rPr>
          <w:rFonts w:ascii="Times New Roman" w:hAnsi="Times New Roman" w:cs="Times New Roman"/>
          <w:bCs/>
          <w:color w:val="1C1C1C"/>
          <w:sz w:val="22"/>
          <w:szCs w:val="22"/>
        </w:rPr>
        <w:t>Interreg</w:t>
      </w:r>
      <w:proofErr w:type="spellEnd"/>
      <w:r w:rsidRPr="003454E2">
        <w:rPr>
          <w:rFonts w:ascii="Times New Roman" w:hAnsi="Times New Roman" w:cs="Times New Roman"/>
          <w:bCs/>
          <w:color w:val="1C1C1C"/>
          <w:sz w:val="22"/>
          <w:szCs w:val="22"/>
        </w:rPr>
        <w:t xml:space="preserve"> VI-A) NEXT Угорщина-Словаччина-Румунія-Україна від 01.12.2023 р. (ратифікованої Законом України №3717-ІХ від 09.05.2024р.), Регламенту (ЄС, Євратом) 2018/1046 Європейського Парламенту та Ради від 18 липня 2018 року про фінансові правила, що застосовуються до загального бюджету Союзу (Фінансовий регламент ЄС), а також грантової угоди HUSKROUA/23/S/</w:t>
      </w:r>
      <w:r w:rsidR="00174F3C" w:rsidRPr="00174F3C">
        <w:rPr>
          <w:rFonts w:ascii="Times New Roman" w:hAnsi="Times New Roman" w:cs="Times New Roman"/>
          <w:bCs/>
          <w:color w:val="1C1C1C"/>
          <w:sz w:val="22"/>
          <w:szCs w:val="22"/>
        </w:rPr>
        <w:t>3.1/012</w:t>
      </w:r>
      <w:r w:rsidRPr="003454E2">
        <w:rPr>
          <w:rFonts w:ascii="Times New Roman" w:hAnsi="Times New Roman" w:cs="Times New Roman"/>
          <w:bCs/>
          <w:color w:val="1C1C1C"/>
          <w:sz w:val="22"/>
          <w:szCs w:val="22"/>
        </w:rPr>
        <w:t xml:space="preserve"> від 23.12.2024р.</w:t>
      </w:r>
    </w:p>
    <w:p w:rsidR="00E32B51" w:rsidRPr="003454E2" w:rsidRDefault="00E32B51" w:rsidP="00E32B51">
      <w:pPr>
        <w:spacing w:before="120" w:after="120"/>
        <w:jc w:val="both"/>
        <w:rPr>
          <w:rFonts w:ascii="Times New Roman" w:hAnsi="Times New Roman"/>
          <w:sz w:val="22"/>
          <w:szCs w:val="22"/>
        </w:rPr>
      </w:pPr>
    </w:p>
    <w:p w:rsidR="00185873" w:rsidRPr="003454E2" w:rsidRDefault="00A20D70" w:rsidP="00E32B51">
      <w:pPr>
        <w:pStyle w:val="af3"/>
        <w:spacing w:before="120" w:after="120"/>
        <w:rPr>
          <w:rFonts w:ascii="Times New Roman" w:hAnsi="Times New Roman"/>
          <w:sz w:val="22"/>
          <w:szCs w:val="22"/>
        </w:rPr>
      </w:pPr>
      <w:r w:rsidRPr="003454E2">
        <w:rPr>
          <w:rFonts w:ascii="Times New Roman" w:hAnsi="Times New Roman" w:cs="Calibri Light"/>
          <w:color w:val="000000"/>
          <w:sz w:val="22"/>
          <w:szCs w:val="22"/>
        </w:rPr>
        <w:t xml:space="preserve">2. </w:t>
      </w:r>
      <w:r w:rsidR="00751AA3" w:rsidRPr="003454E2">
        <w:rPr>
          <w:rFonts w:ascii="Times New Roman" w:hAnsi="Times New Roman" w:cs="Calibri Light"/>
          <w:color w:val="000000"/>
          <w:sz w:val="22"/>
          <w:szCs w:val="22"/>
        </w:rPr>
        <w:t xml:space="preserve">ПРАВА І </w:t>
      </w:r>
      <w:r w:rsidRPr="003454E2">
        <w:rPr>
          <w:rFonts w:ascii="Times New Roman" w:hAnsi="Times New Roman" w:cs="Calibri Light"/>
          <w:color w:val="000000"/>
          <w:sz w:val="22"/>
          <w:szCs w:val="22"/>
        </w:rPr>
        <w:t>ОБОВ'ЯЗКИ ВИКОНАВЦЯ</w:t>
      </w:r>
    </w:p>
    <w:p w:rsidR="00185873" w:rsidRPr="003454E2" w:rsidRDefault="00751AA3" w:rsidP="00E32B51">
      <w:pPr>
        <w:pStyle w:val="0"/>
        <w:spacing w:before="120" w:after="120" w:line="240" w:lineRule="auto"/>
        <w:rPr>
          <w:rFonts w:cs="Calibri Light"/>
          <w:sz w:val="22"/>
          <w:szCs w:val="22"/>
          <w:lang w:val="uk-UA"/>
        </w:rPr>
      </w:pPr>
      <w:r w:rsidRPr="003454E2">
        <w:rPr>
          <w:rFonts w:cs="Calibri Light"/>
          <w:sz w:val="22"/>
          <w:szCs w:val="22"/>
          <w:lang w:val="uk-UA"/>
        </w:rPr>
        <w:t xml:space="preserve">2.1. </w:t>
      </w:r>
      <w:r w:rsidR="00A20D70" w:rsidRPr="003454E2">
        <w:rPr>
          <w:rFonts w:cs="Calibri Light"/>
          <w:sz w:val="22"/>
          <w:szCs w:val="22"/>
          <w:lang w:val="uk-UA"/>
        </w:rPr>
        <w:t>Виконавець зобов’язується:</w:t>
      </w:r>
    </w:p>
    <w:p w:rsidR="00185873" w:rsidRPr="003454E2" w:rsidRDefault="00A20D70" w:rsidP="00751AA3">
      <w:pPr>
        <w:pStyle w:val="0"/>
        <w:spacing w:before="120" w:after="120" w:line="240" w:lineRule="auto"/>
        <w:ind w:left="426"/>
        <w:rPr>
          <w:rFonts w:cs="Calibri Light"/>
          <w:sz w:val="22"/>
          <w:szCs w:val="22"/>
          <w:lang w:val="uk-UA"/>
        </w:rPr>
      </w:pPr>
      <w:r w:rsidRPr="003454E2">
        <w:rPr>
          <w:rFonts w:cs="Calibri Light"/>
          <w:sz w:val="22"/>
          <w:szCs w:val="22"/>
          <w:lang w:val="uk-UA"/>
        </w:rPr>
        <w:t>2.1.</w:t>
      </w:r>
      <w:r w:rsidR="00751AA3" w:rsidRPr="003454E2">
        <w:rPr>
          <w:rFonts w:cs="Calibri Light"/>
          <w:sz w:val="22"/>
          <w:szCs w:val="22"/>
          <w:lang w:val="uk-UA"/>
        </w:rPr>
        <w:t>1.</w:t>
      </w:r>
      <w:r w:rsidRPr="003454E2">
        <w:rPr>
          <w:rFonts w:cs="Calibri Light"/>
          <w:sz w:val="22"/>
          <w:szCs w:val="22"/>
          <w:lang w:val="uk-UA"/>
        </w:rPr>
        <w:t xml:space="preserve"> Якісно і в погоджені строки</w:t>
      </w:r>
      <w:r w:rsidR="004428EB" w:rsidRPr="003454E2">
        <w:rPr>
          <w:rFonts w:cs="Calibri Light"/>
          <w:sz w:val="22"/>
          <w:szCs w:val="22"/>
          <w:lang w:val="uk-UA"/>
        </w:rPr>
        <w:t xml:space="preserve"> надати послуги за Договором</w:t>
      </w:r>
      <w:r w:rsidR="00751AA3" w:rsidRPr="003454E2">
        <w:rPr>
          <w:rFonts w:cs="Calibri Light"/>
          <w:sz w:val="22"/>
          <w:szCs w:val="22"/>
          <w:lang w:val="uk-UA"/>
        </w:rPr>
        <w:t xml:space="preserve"> та чітко дотримуватися календарного плану надання Послуг, узгодженого із Замовником.</w:t>
      </w:r>
    </w:p>
    <w:p w:rsidR="00185873" w:rsidRPr="003454E2" w:rsidRDefault="00E32B51" w:rsidP="00751AA3">
      <w:pPr>
        <w:pStyle w:val="0"/>
        <w:spacing w:before="120" w:after="120" w:line="240" w:lineRule="auto"/>
        <w:ind w:left="426"/>
        <w:rPr>
          <w:sz w:val="22"/>
          <w:szCs w:val="22"/>
          <w:lang w:val="uk-UA"/>
        </w:rPr>
      </w:pPr>
      <w:r w:rsidRPr="003454E2">
        <w:rPr>
          <w:rFonts w:cs="Calibri Light"/>
          <w:sz w:val="22"/>
          <w:szCs w:val="22"/>
          <w:lang w:val="uk-UA"/>
        </w:rPr>
        <w:t>2.</w:t>
      </w:r>
      <w:r w:rsidR="00751AA3" w:rsidRPr="003454E2">
        <w:rPr>
          <w:rFonts w:cs="Calibri Light"/>
          <w:sz w:val="22"/>
          <w:szCs w:val="22"/>
          <w:lang w:val="uk-UA"/>
        </w:rPr>
        <w:t>1.</w:t>
      </w:r>
      <w:r w:rsidRPr="003454E2">
        <w:rPr>
          <w:rFonts w:cs="Calibri Light"/>
          <w:sz w:val="22"/>
          <w:szCs w:val="22"/>
          <w:lang w:val="uk-UA"/>
        </w:rPr>
        <w:t xml:space="preserve">2. </w:t>
      </w:r>
      <w:r w:rsidR="00A20D70" w:rsidRPr="003454E2">
        <w:rPr>
          <w:rFonts w:cs="Calibri Light"/>
          <w:sz w:val="22"/>
          <w:szCs w:val="22"/>
          <w:lang w:val="uk-UA"/>
        </w:rPr>
        <w:t>Самостійно здійснювати оплату витрат</w:t>
      </w:r>
      <w:r w:rsidR="004428EB" w:rsidRPr="003454E2">
        <w:rPr>
          <w:rFonts w:cs="Calibri Light"/>
          <w:sz w:val="22"/>
          <w:szCs w:val="22"/>
          <w:lang w:val="uk-UA"/>
        </w:rPr>
        <w:t xml:space="preserve"> забезпечення заходу</w:t>
      </w:r>
      <w:r w:rsidR="00A20D70" w:rsidRPr="003454E2">
        <w:rPr>
          <w:rFonts w:cs="Calibri Light"/>
          <w:sz w:val="22"/>
          <w:szCs w:val="22"/>
          <w:lang w:val="uk-UA"/>
        </w:rPr>
        <w:t xml:space="preserve">, пов’язаних із виконанням </w:t>
      </w:r>
      <w:r w:rsidRPr="003454E2">
        <w:rPr>
          <w:rFonts w:cs="Calibri Light"/>
          <w:sz w:val="22"/>
          <w:szCs w:val="22"/>
          <w:lang w:val="uk-UA"/>
        </w:rPr>
        <w:t>Договору</w:t>
      </w:r>
      <w:r w:rsidR="00A20D70" w:rsidRPr="003454E2">
        <w:rPr>
          <w:rFonts w:cs="Calibri Light"/>
          <w:sz w:val="22"/>
          <w:szCs w:val="22"/>
          <w:lang w:val="uk-UA"/>
        </w:rPr>
        <w:t xml:space="preserve">, згідно </w:t>
      </w:r>
      <w:r w:rsidR="00BF0740" w:rsidRPr="003454E2">
        <w:rPr>
          <w:rFonts w:cs="Calibri Light"/>
          <w:sz w:val="22"/>
          <w:szCs w:val="22"/>
          <w:lang w:val="uk-UA"/>
        </w:rPr>
        <w:t xml:space="preserve">Специфікації та </w:t>
      </w:r>
      <w:r w:rsidR="00A20D70" w:rsidRPr="003454E2">
        <w:rPr>
          <w:rFonts w:cs="Calibri Light"/>
          <w:sz w:val="22"/>
          <w:szCs w:val="22"/>
          <w:lang w:val="uk-UA"/>
        </w:rPr>
        <w:t>погодженого кошторису (додаток №</w:t>
      </w:r>
      <w:r w:rsidR="004428EB" w:rsidRPr="003454E2">
        <w:rPr>
          <w:rFonts w:cs="Calibri Light"/>
          <w:sz w:val="22"/>
          <w:szCs w:val="22"/>
          <w:lang w:val="uk-UA"/>
        </w:rPr>
        <w:t xml:space="preserve"> 2</w:t>
      </w:r>
      <w:r w:rsidR="00A20D70" w:rsidRPr="003454E2">
        <w:rPr>
          <w:rFonts w:cs="Calibri Light"/>
          <w:sz w:val="22"/>
          <w:szCs w:val="22"/>
          <w:lang w:val="uk-UA"/>
        </w:rPr>
        <w:t xml:space="preserve"> до Договору).</w:t>
      </w:r>
    </w:p>
    <w:p w:rsidR="00185873" w:rsidRPr="003454E2" w:rsidRDefault="00A20D70" w:rsidP="00751AA3">
      <w:pPr>
        <w:pStyle w:val="0"/>
        <w:spacing w:before="120" w:after="120" w:line="240" w:lineRule="auto"/>
        <w:ind w:left="426"/>
        <w:rPr>
          <w:sz w:val="22"/>
          <w:szCs w:val="22"/>
          <w:lang w:val="uk-UA"/>
        </w:rPr>
      </w:pPr>
      <w:r w:rsidRPr="003454E2">
        <w:rPr>
          <w:rFonts w:cs="Calibri Light"/>
          <w:sz w:val="22"/>
          <w:szCs w:val="22"/>
          <w:lang w:val="uk-UA"/>
        </w:rPr>
        <w:t>2.</w:t>
      </w:r>
      <w:r w:rsidR="00751AA3" w:rsidRPr="003454E2">
        <w:rPr>
          <w:rFonts w:cs="Calibri Light"/>
          <w:sz w:val="22"/>
          <w:szCs w:val="22"/>
          <w:lang w:val="uk-UA"/>
        </w:rPr>
        <w:t>1.</w:t>
      </w:r>
      <w:r w:rsidR="00E32B51" w:rsidRPr="003454E2">
        <w:rPr>
          <w:rFonts w:cs="Calibri Light"/>
          <w:sz w:val="22"/>
          <w:szCs w:val="22"/>
          <w:lang w:val="uk-UA"/>
        </w:rPr>
        <w:t>3</w:t>
      </w:r>
      <w:r w:rsidRPr="003454E2">
        <w:rPr>
          <w:rFonts w:cs="Calibri Light"/>
          <w:sz w:val="22"/>
          <w:szCs w:val="22"/>
          <w:lang w:val="uk-UA"/>
        </w:rPr>
        <w:t xml:space="preserve">. У встановлений строк подати звіт про </w:t>
      </w:r>
      <w:r w:rsidR="004428EB" w:rsidRPr="003454E2">
        <w:rPr>
          <w:rFonts w:cs="Calibri Light"/>
          <w:sz w:val="22"/>
          <w:szCs w:val="22"/>
          <w:lang w:val="uk-UA"/>
        </w:rPr>
        <w:t>результати наданих Послуг</w:t>
      </w:r>
      <w:r w:rsidR="00B7478C">
        <w:rPr>
          <w:rFonts w:cs="Calibri Light"/>
          <w:sz w:val="22"/>
          <w:szCs w:val="22"/>
          <w:lang w:val="uk-UA"/>
        </w:rPr>
        <w:t>.</w:t>
      </w:r>
    </w:p>
    <w:p w:rsidR="00185873" w:rsidRPr="003454E2" w:rsidRDefault="00A20D70" w:rsidP="00751AA3">
      <w:pPr>
        <w:pStyle w:val="0"/>
        <w:spacing w:before="120" w:after="120" w:line="240" w:lineRule="auto"/>
        <w:ind w:left="426"/>
        <w:rPr>
          <w:sz w:val="22"/>
          <w:szCs w:val="22"/>
          <w:lang w:val="uk-UA"/>
        </w:rPr>
      </w:pPr>
      <w:r w:rsidRPr="003454E2">
        <w:rPr>
          <w:rFonts w:cs="Calibri Light"/>
          <w:sz w:val="22"/>
          <w:szCs w:val="22"/>
          <w:lang w:val="uk-UA"/>
        </w:rPr>
        <w:lastRenderedPageBreak/>
        <w:t>2</w:t>
      </w:r>
      <w:r w:rsidR="00E32B51" w:rsidRPr="003454E2">
        <w:rPr>
          <w:rFonts w:cs="Calibri Light"/>
          <w:sz w:val="22"/>
          <w:szCs w:val="22"/>
          <w:lang w:val="uk-UA"/>
        </w:rPr>
        <w:t>.</w:t>
      </w:r>
      <w:r w:rsidR="00751AA3" w:rsidRPr="003454E2">
        <w:rPr>
          <w:rFonts w:cs="Calibri Light"/>
          <w:sz w:val="22"/>
          <w:szCs w:val="22"/>
          <w:lang w:val="uk-UA"/>
        </w:rPr>
        <w:t>1.</w:t>
      </w:r>
      <w:r w:rsidR="00E32B51" w:rsidRPr="003454E2">
        <w:rPr>
          <w:rFonts w:cs="Calibri Light"/>
          <w:sz w:val="22"/>
          <w:szCs w:val="22"/>
          <w:lang w:val="uk-UA"/>
        </w:rPr>
        <w:t>4</w:t>
      </w:r>
      <w:r w:rsidRPr="003454E2">
        <w:rPr>
          <w:rFonts w:cs="Calibri Light"/>
          <w:sz w:val="22"/>
          <w:szCs w:val="22"/>
          <w:lang w:val="uk-UA"/>
        </w:rPr>
        <w:t xml:space="preserve">. Заздалегідь повідомляти Замовника безпосередньо або через уповноважених осіб про будь-які обставини, які можуть перешкодити якісному та вчасному </w:t>
      </w:r>
      <w:r w:rsidR="00E32B51" w:rsidRPr="003454E2">
        <w:rPr>
          <w:rFonts w:cs="Calibri Light"/>
          <w:sz w:val="22"/>
          <w:szCs w:val="22"/>
          <w:lang w:val="uk-UA"/>
        </w:rPr>
        <w:t>наданню послуг за Договором</w:t>
      </w:r>
      <w:r w:rsidRPr="003454E2">
        <w:rPr>
          <w:rFonts w:cs="Calibri Light"/>
          <w:sz w:val="22"/>
          <w:szCs w:val="22"/>
          <w:lang w:val="uk-UA"/>
        </w:rPr>
        <w:t xml:space="preserve">; у випадку неповідомлення про такі обставини без поважних причин, що привело до невиконання взятих на себе обов'язків, Замовник вправі розірвати </w:t>
      </w:r>
      <w:r w:rsidR="00E32B51" w:rsidRPr="003454E2">
        <w:rPr>
          <w:rFonts w:cs="Calibri Light"/>
          <w:sz w:val="22"/>
          <w:szCs w:val="22"/>
          <w:lang w:val="uk-UA"/>
        </w:rPr>
        <w:t>Д</w:t>
      </w:r>
      <w:r w:rsidRPr="003454E2">
        <w:rPr>
          <w:rFonts w:cs="Calibri Light"/>
          <w:sz w:val="22"/>
          <w:szCs w:val="22"/>
          <w:lang w:val="uk-UA"/>
        </w:rPr>
        <w:t>оговір в односторонньому порядку без попередження іншої сторони.</w:t>
      </w:r>
    </w:p>
    <w:p w:rsidR="00185873" w:rsidRPr="003454E2" w:rsidRDefault="00A20D70" w:rsidP="00751AA3">
      <w:pPr>
        <w:pStyle w:val="0"/>
        <w:spacing w:before="120" w:after="120" w:line="240" w:lineRule="auto"/>
        <w:ind w:left="426"/>
        <w:rPr>
          <w:rFonts w:cs="Calibri Light"/>
          <w:sz w:val="22"/>
          <w:szCs w:val="22"/>
          <w:lang w:val="uk-UA"/>
        </w:rPr>
      </w:pPr>
      <w:r w:rsidRPr="003454E2">
        <w:rPr>
          <w:rFonts w:cs="Calibri Light"/>
          <w:sz w:val="22"/>
          <w:szCs w:val="22"/>
          <w:lang w:val="uk-UA"/>
        </w:rPr>
        <w:t>2.</w:t>
      </w:r>
      <w:r w:rsidR="00751AA3" w:rsidRPr="003454E2">
        <w:rPr>
          <w:rFonts w:cs="Calibri Light"/>
          <w:sz w:val="22"/>
          <w:szCs w:val="22"/>
          <w:lang w:val="uk-UA"/>
        </w:rPr>
        <w:t>1.</w:t>
      </w:r>
      <w:r w:rsidR="00683A44" w:rsidRPr="003454E2">
        <w:rPr>
          <w:rFonts w:cs="Calibri Light"/>
          <w:sz w:val="22"/>
          <w:szCs w:val="22"/>
          <w:lang w:val="uk-UA"/>
        </w:rPr>
        <w:t>5</w:t>
      </w:r>
      <w:r w:rsidRPr="003454E2">
        <w:rPr>
          <w:rFonts w:cs="Calibri Light"/>
          <w:sz w:val="22"/>
          <w:szCs w:val="22"/>
          <w:lang w:val="uk-UA"/>
        </w:rPr>
        <w:t>. Інші обов’язки Виконавця:</w:t>
      </w:r>
      <w:r w:rsidR="008608F5" w:rsidRPr="003454E2">
        <w:rPr>
          <w:rFonts w:cs="Calibri Light"/>
          <w:sz w:val="22"/>
          <w:szCs w:val="22"/>
          <w:lang w:val="uk-UA"/>
        </w:rPr>
        <w:t>__________________________________________________.</w:t>
      </w:r>
    </w:p>
    <w:p w:rsidR="00751AA3" w:rsidRPr="003454E2" w:rsidRDefault="00751AA3" w:rsidP="00751AA3">
      <w:pPr>
        <w:pStyle w:val="0"/>
        <w:spacing w:before="120" w:after="120" w:line="240" w:lineRule="auto"/>
        <w:rPr>
          <w:rFonts w:cs="Calibri Light"/>
          <w:sz w:val="22"/>
          <w:szCs w:val="22"/>
          <w:lang w:val="uk-UA"/>
        </w:rPr>
      </w:pPr>
      <w:r w:rsidRPr="003454E2">
        <w:rPr>
          <w:rFonts w:cs="Calibri Light"/>
          <w:sz w:val="22"/>
          <w:szCs w:val="22"/>
          <w:lang w:val="uk-UA"/>
        </w:rPr>
        <w:t>2.2. Виконавець має право:</w:t>
      </w:r>
    </w:p>
    <w:p w:rsidR="00751AA3" w:rsidRPr="003454E2" w:rsidRDefault="00751AA3" w:rsidP="00751AA3">
      <w:pPr>
        <w:pStyle w:val="0"/>
        <w:spacing w:before="120" w:after="120" w:line="240" w:lineRule="auto"/>
        <w:ind w:left="426"/>
        <w:rPr>
          <w:rFonts w:cs="Calibri Light"/>
          <w:sz w:val="22"/>
          <w:szCs w:val="22"/>
          <w:lang w:val="uk-UA"/>
        </w:rPr>
      </w:pPr>
      <w:r w:rsidRPr="003454E2">
        <w:rPr>
          <w:rFonts w:cs="Calibri Light"/>
          <w:sz w:val="22"/>
          <w:szCs w:val="22"/>
          <w:lang w:val="uk-UA"/>
        </w:rPr>
        <w:t>2.2.1. Своєчасно та в повному обсязі отримувати плату за надані Послуги.</w:t>
      </w:r>
    </w:p>
    <w:p w:rsidR="00E32B51" w:rsidRPr="003454E2" w:rsidRDefault="00751AA3" w:rsidP="00751AA3">
      <w:pPr>
        <w:pStyle w:val="0"/>
        <w:spacing w:before="120" w:after="120" w:line="240" w:lineRule="auto"/>
        <w:ind w:left="426"/>
        <w:rPr>
          <w:rFonts w:cs="Calibri Light"/>
          <w:sz w:val="22"/>
          <w:szCs w:val="22"/>
          <w:lang w:val="uk-UA"/>
        </w:rPr>
      </w:pPr>
      <w:r w:rsidRPr="003454E2">
        <w:rPr>
          <w:rFonts w:cs="Calibri Light"/>
          <w:sz w:val="22"/>
          <w:szCs w:val="22"/>
          <w:lang w:val="uk-UA"/>
        </w:rPr>
        <w:t>2.2.2. Залучати до виконання Договору третіх осіб. При цьому Виконавець залишається відповідальним перед Замовником за результати роботи з надання Послуг та за дії залучених ним третіх осіб як за свої.</w:t>
      </w:r>
    </w:p>
    <w:p w:rsidR="00185873" w:rsidRPr="003454E2" w:rsidRDefault="00A20D70" w:rsidP="00E32B51">
      <w:pPr>
        <w:pStyle w:val="af3"/>
        <w:spacing w:before="120" w:after="120"/>
        <w:rPr>
          <w:rFonts w:ascii="Times New Roman" w:hAnsi="Times New Roman"/>
          <w:sz w:val="22"/>
          <w:szCs w:val="22"/>
        </w:rPr>
      </w:pPr>
      <w:r w:rsidRPr="003454E2">
        <w:rPr>
          <w:rFonts w:ascii="Times New Roman" w:hAnsi="Times New Roman" w:cs="Calibri Light"/>
          <w:color w:val="000000"/>
          <w:sz w:val="22"/>
          <w:szCs w:val="22"/>
        </w:rPr>
        <w:t xml:space="preserve">3. </w:t>
      </w:r>
      <w:r w:rsidR="00751AA3" w:rsidRPr="003454E2">
        <w:rPr>
          <w:rFonts w:ascii="Times New Roman" w:hAnsi="Times New Roman" w:cs="Calibri Light"/>
          <w:color w:val="000000"/>
          <w:sz w:val="22"/>
          <w:szCs w:val="22"/>
        </w:rPr>
        <w:t xml:space="preserve">ПРАВА І </w:t>
      </w:r>
      <w:r w:rsidRPr="003454E2">
        <w:rPr>
          <w:rFonts w:ascii="Times New Roman" w:hAnsi="Times New Roman" w:cs="Calibri Light"/>
          <w:color w:val="000000"/>
          <w:sz w:val="22"/>
          <w:szCs w:val="22"/>
        </w:rPr>
        <w:t>ОБОВ’ЯЗКИ ЗАМОВНИКА</w:t>
      </w:r>
    </w:p>
    <w:p w:rsidR="00185873" w:rsidRPr="003454E2" w:rsidRDefault="00751AA3" w:rsidP="00E32B51">
      <w:pPr>
        <w:pStyle w:val="af1"/>
        <w:spacing w:before="120" w:after="120" w:line="240" w:lineRule="auto"/>
        <w:ind w:firstLine="0"/>
        <w:rPr>
          <w:rFonts w:cs="Calibri Light"/>
          <w:sz w:val="22"/>
          <w:szCs w:val="22"/>
          <w:lang w:val="uk-UA"/>
        </w:rPr>
      </w:pPr>
      <w:r w:rsidRPr="003454E2">
        <w:rPr>
          <w:rFonts w:cs="Calibri Light"/>
          <w:sz w:val="22"/>
          <w:szCs w:val="22"/>
          <w:lang w:val="uk-UA"/>
        </w:rPr>
        <w:t xml:space="preserve">3.1. </w:t>
      </w:r>
      <w:r w:rsidR="00A20D70" w:rsidRPr="003454E2">
        <w:rPr>
          <w:rFonts w:cs="Calibri Light"/>
          <w:sz w:val="22"/>
          <w:szCs w:val="22"/>
          <w:lang w:val="uk-UA"/>
        </w:rPr>
        <w:t>Замовник зобов’язується:</w:t>
      </w:r>
    </w:p>
    <w:p w:rsidR="00185873" w:rsidRPr="003454E2" w:rsidRDefault="00A20D70" w:rsidP="00751AA3">
      <w:pPr>
        <w:pStyle w:val="0"/>
        <w:spacing w:before="120" w:after="120" w:line="240" w:lineRule="auto"/>
        <w:ind w:left="426"/>
        <w:rPr>
          <w:sz w:val="22"/>
          <w:szCs w:val="22"/>
          <w:lang w:val="uk-UA"/>
        </w:rPr>
      </w:pPr>
      <w:r w:rsidRPr="003454E2">
        <w:rPr>
          <w:rFonts w:cs="Calibri Light"/>
          <w:sz w:val="22"/>
          <w:szCs w:val="22"/>
          <w:lang w:val="uk-UA"/>
        </w:rPr>
        <w:t>3.1.</w:t>
      </w:r>
      <w:r w:rsidR="00751AA3" w:rsidRPr="003454E2">
        <w:rPr>
          <w:rFonts w:cs="Calibri Light"/>
          <w:sz w:val="22"/>
          <w:szCs w:val="22"/>
          <w:lang w:val="uk-UA"/>
        </w:rPr>
        <w:t>1.</w:t>
      </w:r>
      <w:r w:rsidRPr="003454E2">
        <w:rPr>
          <w:rFonts w:cs="Calibri Light"/>
          <w:sz w:val="22"/>
          <w:szCs w:val="22"/>
          <w:lang w:val="uk-UA"/>
        </w:rPr>
        <w:t xml:space="preserve"> </w:t>
      </w:r>
      <w:r w:rsidR="00751AA3" w:rsidRPr="003454E2">
        <w:rPr>
          <w:rFonts w:cs="Calibri Light"/>
          <w:sz w:val="22"/>
          <w:szCs w:val="22"/>
          <w:lang w:val="uk-UA"/>
        </w:rPr>
        <w:t>Своєчасно та в повному обсязі здійснювати оплату за надані Послуги на умовах та у порядку, передбачених Договором</w:t>
      </w:r>
      <w:r w:rsidRPr="003454E2">
        <w:rPr>
          <w:rFonts w:cs="Calibri Light"/>
          <w:sz w:val="22"/>
          <w:szCs w:val="22"/>
          <w:lang w:val="uk-UA"/>
        </w:rPr>
        <w:t>.</w:t>
      </w:r>
    </w:p>
    <w:p w:rsidR="00185873" w:rsidRPr="003454E2" w:rsidRDefault="00A20D70" w:rsidP="00751AA3">
      <w:pPr>
        <w:pStyle w:val="0"/>
        <w:spacing w:before="120" w:after="120" w:line="240" w:lineRule="auto"/>
        <w:ind w:left="426"/>
        <w:rPr>
          <w:rFonts w:cs="Calibri Light"/>
          <w:sz w:val="22"/>
          <w:szCs w:val="22"/>
          <w:lang w:val="uk-UA"/>
        </w:rPr>
      </w:pPr>
      <w:r w:rsidRPr="003454E2">
        <w:rPr>
          <w:rFonts w:cs="Calibri Light"/>
          <w:sz w:val="22"/>
          <w:szCs w:val="22"/>
          <w:lang w:val="uk-UA"/>
        </w:rPr>
        <w:t>3.</w:t>
      </w:r>
      <w:r w:rsidR="00751AA3" w:rsidRPr="003454E2">
        <w:rPr>
          <w:rFonts w:cs="Calibri Light"/>
          <w:sz w:val="22"/>
          <w:szCs w:val="22"/>
          <w:lang w:val="uk-UA"/>
        </w:rPr>
        <w:t>1.</w:t>
      </w:r>
      <w:r w:rsidRPr="003454E2">
        <w:rPr>
          <w:rFonts w:cs="Calibri Light"/>
          <w:sz w:val="22"/>
          <w:szCs w:val="22"/>
          <w:lang w:val="uk-UA"/>
        </w:rPr>
        <w:t xml:space="preserve">2. Надавати Виконавцю інформацію та/або </w:t>
      </w:r>
      <w:r w:rsidR="004428EB" w:rsidRPr="003454E2">
        <w:rPr>
          <w:rFonts w:cs="Calibri Light"/>
          <w:sz w:val="22"/>
          <w:szCs w:val="22"/>
          <w:lang w:val="uk-UA"/>
        </w:rPr>
        <w:t>інформаційні матеріали (</w:t>
      </w:r>
      <w:r w:rsidR="00683A44" w:rsidRPr="003454E2">
        <w:rPr>
          <w:rFonts w:cs="Calibri Light"/>
          <w:sz w:val="22"/>
          <w:szCs w:val="22"/>
          <w:lang w:val="uk-UA"/>
        </w:rPr>
        <w:t xml:space="preserve">рекламні </w:t>
      </w:r>
      <w:r w:rsidR="004428EB" w:rsidRPr="003454E2">
        <w:rPr>
          <w:rFonts w:cs="Calibri Light"/>
          <w:sz w:val="22"/>
          <w:szCs w:val="22"/>
          <w:lang w:val="uk-UA"/>
        </w:rPr>
        <w:t xml:space="preserve">банери, </w:t>
      </w:r>
      <w:r w:rsidR="00683A44" w:rsidRPr="003454E2">
        <w:rPr>
          <w:rFonts w:cs="Calibri Light"/>
          <w:sz w:val="22"/>
          <w:szCs w:val="22"/>
          <w:lang w:val="uk-UA"/>
        </w:rPr>
        <w:t xml:space="preserve">інші </w:t>
      </w:r>
      <w:r w:rsidR="004428EB" w:rsidRPr="003454E2">
        <w:rPr>
          <w:rFonts w:cs="Calibri Light"/>
          <w:sz w:val="22"/>
          <w:szCs w:val="22"/>
          <w:lang w:val="uk-UA"/>
        </w:rPr>
        <w:t xml:space="preserve">засоби і предмети візуалізації, </w:t>
      </w:r>
      <w:proofErr w:type="spellStart"/>
      <w:r w:rsidR="00683A44" w:rsidRPr="003454E2">
        <w:rPr>
          <w:rFonts w:cs="Calibri Light"/>
          <w:sz w:val="22"/>
          <w:szCs w:val="22"/>
          <w:lang w:val="uk-UA"/>
        </w:rPr>
        <w:t>дисклеймери</w:t>
      </w:r>
      <w:proofErr w:type="spellEnd"/>
      <w:r w:rsidR="004428EB" w:rsidRPr="003454E2">
        <w:rPr>
          <w:rFonts w:cs="Calibri Light"/>
          <w:sz w:val="22"/>
          <w:szCs w:val="22"/>
          <w:lang w:val="uk-UA"/>
        </w:rPr>
        <w:t xml:space="preserve"> тощо)</w:t>
      </w:r>
      <w:r w:rsidRPr="003454E2">
        <w:rPr>
          <w:rFonts w:cs="Calibri Light"/>
          <w:sz w:val="22"/>
          <w:szCs w:val="22"/>
          <w:lang w:val="uk-UA"/>
        </w:rPr>
        <w:t xml:space="preserve">, необхідні для </w:t>
      </w:r>
      <w:r w:rsidR="00683A44" w:rsidRPr="003454E2">
        <w:rPr>
          <w:rFonts w:cs="Calibri Light"/>
          <w:sz w:val="22"/>
          <w:szCs w:val="22"/>
          <w:lang w:val="uk-UA"/>
        </w:rPr>
        <w:t xml:space="preserve">якісного </w:t>
      </w:r>
      <w:r w:rsidRPr="003454E2">
        <w:rPr>
          <w:rFonts w:cs="Calibri Light"/>
          <w:sz w:val="22"/>
          <w:szCs w:val="22"/>
          <w:lang w:val="uk-UA"/>
        </w:rPr>
        <w:t xml:space="preserve">надання послуг за Договором. </w:t>
      </w:r>
    </w:p>
    <w:p w:rsidR="00751AA3" w:rsidRPr="003454E2" w:rsidRDefault="00751AA3" w:rsidP="00E32B51">
      <w:pPr>
        <w:pStyle w:val="0"/>
        <w:spacing w:before="120" w:after="120" w:line="240" w:lineRule="auto"/>
        <w:rPr>
          <w:rFonts w:cs="Calibri Light"/>
          <w:sz w:val="22"/>
          <w:szCs w:val="22"/>
          <w:lang w:val="uk-UA"/>
        </w:rPr>
      </w:pPr>
      <w:r w:rsidRPr="003454E2">
        <w:rPr>
          <w:rFonts w:cs="Calibri Light"/>
          <w:sz w:val="22"/>
          <w:szCs w:val="22"/>
          <w:lang w:val="uk-UA"/>
        </w:rPr>
        <w:t>3.2. Замовник має право:</w:t>
      </w:r>
    </w:p>
    <w:p w:rsidR="00751AA3" w:rsidRPr="003454E2" w:rsidRDefault="00751AA3" w:rsidP="00751AA3">
      <w:pPr>
        <w:pStyle w:val="0"/>
        <w:spacing w:before="120" w:after="120" w:line="240" w:lineRule="auto"/>
        <w:ind w:left="426"/>
        <w:rPr>
          <w:rFonts w:cs="Calibri Light"/>
          <w:sz w:val="22"/>
          <w:szCs w:val="22"/>
          <w:lang w:val="uk-UA"/>
        </w:rPr>
      </w:pPr>
      <w:r w:rsidRPr="003454E2">
        <w:rPr>
          <w:rFonts w:cs="Calibri Light"/>
          <w:sz w:val="22"/>
          <w:szCs w:val="22"/>
          <w:lang w:val="uk-UA"/>
        </w:rPr>
        <w:t>3.2.1. Контролювати хід надання Послуг</w:t>
      </w:r>
    </w:p>
    <w:p w:rsidR="00751AA3" w:rsidRPr="003454E2" w:rsidRDefault="00751AA3" w:rsidP="00751AA3">
      <w:pPr>
        <w:pStyle w:val="0"/>
        <w:spacing w:before="120" w:after="120" w:line="240" w:lineRule="auto"/>
        <w:ind w:left="426"/>
        <w:rPr>
          <w:rFonts w:cs="Calibri Light"/>
          <w:sz w:val="22"/>
          <w:szCs w:val="22"/>
          <w:lang w:val="uk-UA"/>
        </w:rPr>
      </w:pPr>
      <w:r w:rsidRPr="003454E2">
        <w:rPr>
          <w:rFonts w:cs="Calibri Light"/>
          <w:sz w:val="22"/>
          <w:szCs w:val="22"/>
          <w:lang w:val="uk-UA"/>
        </w:rPr>
        <w:t>3.2.2. Вимагати повернення сплачених Виконавцю сум попередньої оплати у випадку невиконання або неналежного виконання умов Договору, що призвели до його розірвання.</w:t>
      </w:r>
    </w:p>
    <w:p w:rsidR="00751AA3" w:rsidRPr="003454E2" w:rsidRDefault="00751AA3" w:rsidP="00751AA3">
      <w:pPr>
        <w:pStyle w:val="0"/>
        <w:spacing w:before="120" w:after="120" w:line="240" w:lineRule="auto"/>
        <w:ind w:left="426"/>
        <w:rPr>
          <w:rFonts w:cs="Calibri Light"/>
          <w:sz w:val="22"/>
          <w:szCs w:val="22"/>
          <w:lang w:val="uk-UA"/>
        </w:rPr>
      </w:pPr>
      <w:r w:rsidRPr="003454E2">
        <w:rPr>
          <w:rFonts w:cs="Calibri Light"/>
          <w:sz w:val="22"/>
          <w:szCs w:val="22"/>
          <w:lang w:val="uk-UA"/>
        </w:rPr>
        <w:t xml:space="preserve">3.2.3. Розірвати Договір випадку грубого невиконання або неналежного виконання Виконавцем зобов’язань за Договором, що призвели або безумовно призведуть до негативних наслідків недосягнення результату Послуг передбаченої Договором якості та у визначені строки (наприклад у разі прострочення строку початку надання Послуг, недотримання графіку або надання Послуг, які не відповідають вимогам Договору, порушення строку усунення недоліків наданих Послуг та інші випадки). </w:t>
      </w:r>
    </w:p>
    <w:p w:rsidR="00185873" w:rsidRPr="003454E2" w:rsidRDefault="00A20D70" w:rsidP="00E32B51">
      <w:pPr>
        <w:pStyle w:val="af3"/>
        <w:spacing w:before="120" w:after="120"/>
        <w:rPr>
          <w:rFonts w:ascii="Times New Roman" w:hAnsi="Times New Roman"/>
          <w:sz w:val="22"/>
          <w:szCs w:val="22"/>
        </w:rPr>
      </w:pPr>
      <w:r w:rsidRPr="003454E2">
        <w:rPr>
          <w:rFonts w:ascii="Times New Roman" w:hAnsi="Times New Roman" w:cs="Calibri Light"/>
          <w:color w:val="000000"/>
          <w:sz w:val="22"/>
          <w:szCs w:val="22"/>
        </w:rPr>
        <w:t>4. ВАРТІСТЬ РОБІТ/ПОСЛУГ ТА ПОРЯДОК РОЗРАХУНКІВ</w:t>
      </w:r>
    </w:p>
    <w:p w:rsidR="00185873" w:rsidRPr="003454E2" w:rsidRDefault="00A20D70" w:rsidP="00E32B51">
      <w:pPr>
        <w:pStyle w:val="af1"/>
        <w:spacing w:before="120" w:after="120" w:line="240" w:lineRule="auto"/>
        <w:ind w:firstLine="0"/>
        <w:rPr>
          <w:rFonts w:cs="Calibri Light"/>
          <w:sz w:val="22"/>
          <w:szCs w:val="22"/>
          <w:lang w:val="uk-UA"/>
        </w:rPr>
      </w:pPr>
      <w:r w:rsidRPr="003454E2">
        <w:rPr>
          <w:rFonts w:cs="Calibri Light"/>
          <w:sz w:val="22"/>
          <w:szCs w:val="22"/>
          <w:lang w:val="uk-UA"/>
        </w:rPr>
        <w:t xml:space="preserve">4.1. Загальна </w:t>
      </w:r>
      <w:r w:rsidR="000B08F9" w:rsidRPr="003454E2">
        <w:rPr>
          <w:rFonts w:cs="Calibri Light"/>
          <w:sz w:val="22"/>
          <w:szCs w:val="22"/>
          <w:lang w:val="uk-UA"/>
        </w:rPr>
        <w:t>ціна</w:t>
      </w:r>
      <w:r w:rsidRPr="003454E2">
        <w:rPr>
          <w:rFonts w:cs="Calibri Light"/>
          <w:sz w:val="22"/>
          <w:szCs w:val="22"/>
          <w:lang w:val="uk-UA"/>
        </w:rPr>
        <w:t xml:space="preserve"> Договору становить </w:t>
      </w:r>
      <w:r w:rsidRPr="003454E2">
        <w:rPr>
          <w:rFonts w:cs="Calibri Light"/>
          <w:i/>
          <w:iCs/>
          <w:sz w:val="22"/>
          <w:szCs w:val="22"/>
          <w:lang w:val="uk-UA"/>
        </w:rPr>
        <w:t xml:space="preserve"> </w:t>
      </w:r>
      <w:r w:rsidR="00E32B51" w:rsidRPr="003454E2">
        <w:rPr>
          <w:rFonts w:cs="Calibri Light"/>
          <w:i/>
          <w:iCs/>
          <w:sz w:val="22"/>
          <w:szCs w:val="22"/>
          <w:highlight w:val="yellow"/>
          <w:lang w:val="uk-UA"/>
        </w:rPr>
        <w:t>__________________</w:t>
      </w:r>
      <w:r w:rsidRPr="003454E2">
        <w:rPr>
          <w:rFonts w:cs="Calibri Light"/>
          <w:sz w:val="22"/>
          <w:szCs w:val="22"/>
          <w:lang w:val="uk-UA"/>
        </w:rPr>
        <w:t xml:space="preserve"> грн</w:t>
      </w:r>
      <w:r w:rsidR="00E32B51" w:rsidRPr="003454E2">
        <w:rPr>
          <w:rFonts w:cs="Calibri Light"/>
          <w:sz w:val="22"/>
          <w:szCs w:val="22"/>
          <w:lang w:val="uk-UA"/>
        </w:rPr>
        <w:t xml:space="preserve">. </w:t>
      </w:r>
      <w:r w:rsidR="000B08F9" w:rsidRPr="003454E2">
        <w:rPr>
          <w:rFonts w:cs="Calibri Light"/>
          <w:sz w:val="22"/>
          <w:szCs w:val="22"/>
          <w:lang w:val="uk-UA"/>
        </w:rPr>
        <w:t>Загальна ціна Договору</w:t>
      </w:r>
      <w:r w:rsidRPr="003454E2">
        <w:rPr>
          <w:rFonts w:cs="Calibri Light"/>
          <w:sz w:val="22"/>
          <w:szCs w:val="22"/>
          <w:lang w:val="uk-UA"/>
        </w:rPr>
        <w:t xml:space="preserve"> </w:t>
      </w:r>
      <w:r w:rsidR="000B08F9" w:rsidRPr="003454E2">
        <w:rPr>
          <w:rFonts w:cs="Calibri Light"/>
          <w:sz w:val="22"/>
          <w:szCs w:val="22"/>
          <w:lang w:val="uk-UA"/>
        </w:rPr>
        <w:t>охоплює</w:t>
      </w:r>
      <w:r w:rsidRPr="003454E2">
        <w:rPr>
          <w:rFonts w:cs="Calibri Light"/>
          <w:sz w:val="22"/>
          <w:szCs w:val="22"/>
          <w:lang w:val="uk-UA"/>
        </w:rPr>
        <w:t xml:space="preserve"> винагороду Виконавця, а також усі витрати</w:t>
      </w:r>
      <w:r w:rsidR="000B08F9" w:rsidRPr="003454E2">
        <w:rPr>
          <w:rFonts w:cs="Calibri Light"/>
          <w:sz w:val="22"/>
          <w:szCs w:val="22"/>
          <w:lang w:val="uk-UA"/>
        </w:rPr>
        <w:t xml:space="preserve"> </w:t>
      </w:r>
      <w:r w:rsidR="00663FA7" w:rsidRPr="003454E2">
        <w:rPr>
          <w:rFonts w:cs="Calibri Light"/>
          <w:sz w:val="22"/>
          <w:szCs w:val="22"/>
          <w:lang w:val="uk-UA"/>
        </w:rPr>
        <w:t xml:space="preserve">на </w:t>
      </w:r>
      <w:r w:rsidR="003950F3" w:rsidRPr="00174F3C">
        <w:rPr>
          <w:bCs/>
          <w:color w:val="1C1C1C"/>
          <w:sz w:val="22"/>
          <w:szCs w:val="22"/>
          <w:lang w:val="uk-UA"/>
        </w:rPr>
        <w:t xml:space="preserve">проведення навчальної програми «Ранній розвиток дітей </w:t>
      </w:r>
      <w:proofErr w:type="spellStart"/>
      <w:r w:rsidR="003950F3" w:rsidRPr="00174F3C">
        <w:rPr>
          <w:bCs/>
          <w:color w:val="1C1C1C"/>
          <w:sz w:val="22"/>
          <w:szCs w:val="22"/>
          <w:lang w:val="uk-UA"/>
        </w:rPr>
        <w:t>ромської</w:t>
      </w:r>
      <w:proofErr w:type="spellEnd"/>
      <w:r w:rsidR="003950F3" w:rsidRPr="00174F3C">
        <w:rPr>
          <w:bCs/>
          <w:color w:val="1C1C1C"/>
          <w:sz w:val="22"/>
          <w:szCs w:val="22"/>
          <w:lang w:val="uk-UA"/>
        </w:rPr>
        <w:t xml:space="preserve"> національності разом з батьками»</w:t>
      </w:r>
      <w:r w:rsidR="000B08F9" w:rsidRPr="003454E2">
        <w:rPr>
          <w:rFonts w:cs="Calibri Light"/>
          <w:sz w:val="22"/>
          <w:szCs w:val="22"/>
          <w:lang w:val="uk-UA"/>
        </w:rPr>
        <w:t xml:space="preserve">, як це зазначено у </w:t>
      </w:r>
      <w:r w:rsidRPr="003454E2">
        <w:rPr>
          <w:rFonts w:cs="Calibri Light"/>
          <w:sz w:val="22"/>
          <w:szCs w:val="22"/>
          <w:lang w:val="uk-UA"/>
        </w:rPr>
        <w:t>Додатк</w:t>
      </w:r>
      <w:r w:rsidR="000B08F9" w:rsidRPr="003454E2">
        <w:rPr>
          <w:rFonts w:cs="Calibri Light"/>
          <w:sz w:val="22"/>
          <w:szCs w:val="22"/>
          <w:lang w:val="uk-UA"/>
        </w:rPr>
        <w:t>у</w:t>
      </w:r>
      <w:r w:rsidRPr="003454E2">
        <w:rPr>
          <w:rFonts w:cs="Calibri Light"/>
          <w:sz w:val="22"/>
          <w:szCs w:val="22"/>
          <w:lang w:val="uk-UA"/>
        </w:rPr>
        <w:t xml:space="preserve"> № 2.</w:t>
      </w:r>
      <w:r w:rsidR="00663FA7" w:rsidRPr="003454E2">
        <w:rPr>
          <w:rFonts w:cs="Calibri Light"/>
          <w:sz w:val="22"/>
          <w:szCs w:val="22"/>
          <w:lang w:val="uk-UA"/>
        </w:rPr>
        <w:t xml:space="preserve"> </w:t>
      </w:r>
    </w:p>
    <w:p w:rsidR="00663FA7" w:rsidRPr="003454E2" w:rsidRDefault="00663FA7" w:rsidP="00E32B51">
      <w:pPr>
        <w:pStyle w:val="af1"/>
        <w:spacing w:before="120" w:after="120" w:line="240" w:lineRule="auto"/>
        <w:ind w:firstLine="0"/>
        <w:rPr>
          <w:rFonts w:cs="Calibri Light"/>
          <w:sz w:val="22"/>
          <w:szCs w:val="22"/>
          <w:lang w:val="uk-UA"/>
        </w:rPr>
      </w:pPr>
      <w:r w:rsidRPr="003454E2">
        <w:rPr>
          <w:rFonts w:cs="Calibri Light"/>
          <w:sz w:val="22"/>
          <w:szCs w:val="22"/>
          <w:lang w:val="uk-UA"/>
        </w:rPr>
        <w:t>4.2. Загальна ціна Договору може бути зменшена за взаємною згодою Сторін, залежно від фактичних видатків на забезпечення Послуги, що є предметом Договору. Загальна ціна договору не може бути збільшена з жодних підстав.</w:t>
      </w:r>
    </w:p>
    <w:p w:rsidR="00683A44" w:rsidRPr="003454E2" w:rsidRDefault="00A20D70" w:rsidP="00E32B51">
      <w:pPr>
        <w:pStyle w:val="af1"/>
        <w:spacing w:before="120" w:after="120" w:line="240" w:lineRule="auto"/>
        <w:ind w:firstLine="0"/>
        <w:rPr>
          <w:rFonts w:cs="Calibri Light"/>
          <w:sz w:val="22"/>
          <w:szCs w:val="22"/>
          <w:lang w:val="uk-UA"/>
        </w:rPr>
      </w:pPr>
      <w:r w:rsidRPr="003454E2">
        <w:rPr>
          <w:rFonts w:cs="Calibri Light"/>
          <w:sz w:val="22"/>
          <w:szCs w:val="22"/>
          <w:lang w:val="uk-UA"/>
        </w:rPr>
        <w:t>4.</w:t>
      </w:r>
      <w:r w:rsidR="00663FA7" w:rsidRPr="003454E2">
        <w:rPr>
          <w:rFonts w:cs="Calibri Light"/>
          <w:sz w:val="22"/>
          <w:szCs w:val="22"/>
          <w:lang w:val="uk-UA"/>
        </w:rPr>
        <w:t>3</w:t>
      </w:r>
      <w:r w:rsidRPr="003454E2">
        <w:rPr>
          <w:rFonts w:cs="Calibri Light"/>
          <w:sz w:val="22"/>
          <w:szCs w:val="22"/>
          <w:lang w:val="uk-UA"/>
        </w:rPr>
        <w:t xml:space="preserve">. Порядок оплати: </w:t>
      </w:r>
      <w:r w:rsidR="00663FA7" w:rsidRPr="003454E2">
        <w:rPr>
          <w:rFonts w:cs="Calibri Light"/>
          <w:sz w:val="22"/>
          <w:szCs w:val="22"/>
          <w:lang w:val="uk-UA"/>
        </w:rPr>
        <w:t xml:space="preserve">не пізніше, ніж за 5 робочих днів </w:t>
      </w:r>
      <w:r w:rsidR="00D567F5" w:rsidRPr="003454E2">
        <w:rPr>
          <w:rFonts w:cs="Calibri Light"/>
          <w:sz w:val="22"/>
          <w:szCs w:val="22"/>
          <w:lang w:val="uk-UA"/>
        </w:rPr>
        <w:t>з моменту підписання Акту виконаних робіт</w:t>
      </w:r>
      <w:r w:rsidR="000B08F9" w:rsidRPr="003454E2">
        <w:rPr>
          <w:rFonts w:cs="Calibri Light"/>
          <w:sz w:val="22"/>
          <w:szCs w:val="22"/>
          <w:lang w:val="uk-UA"/>
        </w:rPr>
        <w:t>. П</w:t>
      </w:r>
      <w:r w:rsidRPr="003454E2">
        <w:rPr>
          <w:rFonts w:cs="Calibri Light"/>
          <w:sz w:val="22"/>
          <w:szCs w:val="22"/>
          <w:lang w:val="uk-UA"/>
        </w:rPr>
        <w:t xml:space="preserve">ідставою для оплати </w:t>
      </w:r>
      <w:r w:rsidR="000B08F9" w:rsidRPr="003454E2">
        <w:rPr>
          <w:rFonts w:cs="Calibri Light"/>
          <w:sz w:val="22"/>
          <w:szCs w:val="22"/>
          <w:lang w:val="uk-UA"/>
        </w:rPr>
        <w:t>авансу</w:t>
      </w:r>
      <w:r w:rsidRPr="003454E2">
        <w:rPr>
          <w:rFonts w:cs="Calibri Light"/>
          <w:sz w:val="22"/>
          <w:szCs w:val="22"/>
          <w:lang w:val="uk-UA"/>
        </w:rPr>
        <w:t xml:space="preserve"> є </w:t>
      </w:r>
      <w:r w:rsidR="00683A44" w:rsidRPr="003454E2">
        <w:rPr>
          <w:rFonts w:cs="Calibri Light"/>
          <w:sz w:val="22"/>
          <w:szCs w:val="22"/>
          <w:lang w:val="uk-UA"/>
        </w:rPr>
        <w:t xml:space="preserve">цей Договір та </w:t>
      </w:r>
      <w:r w:rsidRPr="003454E2">
        <w:rPr>
          <w:rFonts w:cs="Calibri Light"/>
          <w:sz w:val="22"/>
          <w:szCs w:val="22"/>
          <w:lang w:val="uk-UA"/>
        </w:rPr>
        <w:t>рахун</w:t>
      </w:r>
      <w:r w:rsidR="00683A44" w:rsidRPr="003454E2">
        <w:rPr>
          <w:rFonts w:cs="Calibri Light"/>
          <w:sz w:val="22"/>
          <w:szCs w:val="22"/>
          <w:lang w:val="uk-UA"/>
        </w:rPr>
        <w:t>ок</w:t>
      </w:r>
      <w:r w:rsidRPr="003454E2">
        <w:rPr>
          <w:rFonts w:cs="Calibri Light"/>
          <w:sz w:val="22"/>
          <w:szCs w:val="22"/>
          <w:lang w:val="uk-UA"/>
        </w:rPr>
        <w:t xml:space="preserve"> Виконавц</w:t>
      </w:r>
      <w:r w:rsidR="00683A44" w:rsidRPr="003454E2">
        <w:rPr>
          <w:rFonts w:cs="Calibri Light"/>
          <w:sz w:val="22"/>
          <w:szCs w:val="22"/>
          <w:lang w:val="uk-UA"/>
        </w:rPr>
        <w:t>я</w:t>
      </w:r>
      <w:r w:rsidR="00663FA7" w:rsidRPr="003454E2">
        <w:rPr>
          <w:rFonts w:cs="Calibri Light"/>
          <w:sz w:val="22"/>
          <w:szCs w:val="22"/>
          <w:lang w:val="uk-UA"/>
        </w:rPr>
        <w:t xml:space="preserve"> на оплату</w:t>
      </w:r>
      <w:r w:rsidRPr="003454E2">
        <w:rPr>
          <w:rFonts w:cs="Calibri Light"/>
          <w:sz w:val="22"/>
          <w:szCs w:val="22"/>
          <w:lang w:val="uk-UA"/>
        </w:rPr>
        <w:t>.</w:t>
      </w:r>
      <w:r w:rsidR="00683A44" w:rsidRPr="003454E2">
        <w:rPr>
          <w:rFonts w:cs="Calibri Light"/>
          <w:sz w:val="22"/>
          <w:szCs w:val="22"/>
          <w:lang w:val="uk-UA"/>
        </w:rPr>
        <w:t xml:space="preserve"> </w:t>
      </w:r>
    </w:p>
    <w:p w:rsidR="00185873" w:rsidRPr="003454E2" w:rsidRDefault="00683A44" w:rsidP="00E32B51">
      <w:pPr>
        <w:pStyle w:val="af1"/>
        <w:spacing w:before="120" w:after="120" w:line="240" w:lineRule="auto"/>
        <w:ind w:firstLine="0"/>
        <w:rPr>
          <w:sz w:val="22"/>
          <w:szCs w:val="22"/>
          <w:lang w:val="uk-UA"/>
        </w:rPr>
      </w:pPr>
      <w:r w:rsidRPr="003454E2">
        <w:rPr>
          <w:rFonts w:cs="Calibri Light"/>
          <w:sz w:val="22"/>
          <w:szCs w:val="22"/>
          <w:lang w:val="uk-UA"/>
        </w:rPr>
        <w:t>4.</w:t>
      </w:r>
      <w:r w:rsidR="00663FA7" w:rsidRPr="003454E2">
        <w:rPr>
          <w:rFonts w:cs="Calibri Light"/>
          <w:sz w:val="22"/>
          <w:szCs w:val="22"/>
          <w:lang w:val="uk-UA"/>
        </w:rPr>
        <w:t>4</w:t>
      </w:r>
      <w:r w:rsidRPr="003454E2">
        <w:rPr>
          <w:rFonts w:cs="Calibri Light"/>
          <w:sz w:val="22"/>
          <w:szCs w:val="22"/>
          <w:lang w:val="uk-UA"/>
        </w:rPr>
        <w:t xml:space="preserve">. У випадку </w:t>
      </w:r>
      <w:r w:rsidR="00663FA7" w:rsidRPr="003454E2">
        <w:rPr>
          <w:rFonts w:cs="Calibri Light"/>
          <w:sz w:val="22"/>
          <w:szCs w:val="22"/>
          <w:lang w:val="uk-UA"/>
        </w:rPr>
        <w:t>обґрунтованої</w:t>
      </w:r>
      <w:r w:rsidRPr="003454E2">
        <w:rPr>
          <w:rFonts w:cs="Calibri Light"/>
          <w:sz w:val="22"/>
          <w:szCs w:val="22"/>
          <w:lang w:val="uk-UA"/>
        </w:rPr>
        <w:t xml:space="preserve"> потреби, Сторони можуть домовитися про суму </w:t>
      </w:r>
      <w:r w:rsidR="00BB514F">
        <w:rPr>
          <w:rFonts w:cs="Calibri Light"/>
          <w:sz w:val="22"/>
          <w:szCs w:val="22"/>
          <w:lang w:val="uk-UA"/>
        </w:rPr>
        <w:t xml:space="preserve">попереднього (не більше ніж 50% від загальної суми) та </w:t>
      </w:r>
      <w:proofErr w:type="spellStart"/>
      <w:r w:rsidRPr="003454E2">
        <w:rPr>
          <w:rFonts w:cs="Calibri Light"/>
          <w:sz w:val="22"/>
          <w:szCs w:val="22"/>
          <w:lang w:val="uk-UA"/>
        </w:rPr>
        <w:t>проміжкового</w:t>
      </w:r>
      <w:proofErr w:type="spellEnd"/>
      <w:r w:rsidRPr="003454E2">
        <w:rPr>
          <w:rFonts w:cs="Calibri Light"/>
          <w:sz w:val="22"/>
          <w:szCs w:val="22"/>
          <w:lang w:val="uk-UA"/>
        </w:rPr>
        <w:t xml:space="preserve"> авансового платежу</w:t>
      </w:r>
      <w:r w:rsidR="00BB514F">
        <w:rPr>
          <w:rFonts w:cs="Calibri Light"/>
          <w:sz w:val="22"/>
          <w:szCs w:val="22"/>
          <w:lang w:val="uk-UA"/>
        </w:rPr>
        <w:t xml:space="preserve"> (здійснюється при наявності підписаних </w:t>
      </w:r>
      <w:proofErr w:type="spellStart"/>
      <w:r w:rsidR="00BB514F">
        <w:rPr>
          <w:rFonts w:cs="Calibri Light"/>
          <w:sz w:val="22"/>
          <w:szCs w:val="22"/>
          <w:lang w:val="uk-UA"/>
        </w:rPr>
        <w:t>проміжкових</w:t>
      </w:r>
      <w:proofErr w:type="spellEnd"/>
      <w:r w:rsidR="00BB514F">
        <w:rPr>
          <w:rFonts w:cs="Calibri Light"/>
          <w:sz w:val="22"/>
          <w:szCs w:val="22"/>
          <w:lang w:val="uk-UA"/>
        </w:rPr>
        <w:t xml:space="preserve"> актів виконаних робіт)</w:t>
      </w:r>
      <w:r w:rsidRPr="003454E2">
        <w:rPr>
          <w:rFonts w:cs="Calibri Light"/>
          <w:sz w:val="22"/>
          <w:szCs w:val="22"/>
          <w:lang w:val="uk-UA"/>
        </w:rPr>
        <w:t xml:space="preserve">. З цією метою Виконавець повинен подати Замовнику письмове обґрунтування такої потреби. </w:t>
      </w:r>
    </w:p>
    <w:p w:rsidR="00185873" w:rsidRPr="003454E2" w:rsidRDefault="00A20D70" w:rsidP="000B08F9">
      <w:pPr>
        <w:pStyle w:val="af1"/>
        <w:spacing w:before="120" w:after="120" w:line="240" w:lineRule="auto"/>
        <w:ind w:firstLine="0"/>
        <w:rPr>
          <w:rFonts w:cs="Calibri Light"/>
          <w:sz w:val="22"/>
          <w:szCs w:val="22"/>
          <w:lang w:val="uk-UA"/>
        </w:rPr>
      </w:pPr>
      <w:r w:rsidRPr="003454E2">
        <w:rPr>
          <w:rFonts w:cs="Calibri Light"/>
          <w:sz w:val="22"/>
          <w:szCs w:val="22"/>
          <w:lang w:val="uk-UA"/>
        </w:rPr>
        <w:t>4.</w:t>
      </w:r>
      <w:r w:rsidR="00663FA7" w:rsidRPr="003454E2">
        <w:rPr>
          <w:rFonts w:cs="Calibri Light"/>
          <w:sz w:val="22"/>
          <w:szCs w:val="22"/>
          <w:lang w:val="uk-UA"/>
        </w:rPr>
        <w:t>5</w:t>
      </w:r>
      <w:r w:rsidRPr="003454E2">
        <w:rPr>
          <w:rFonts w:cs="Calibri Light"/>
          <w:sz w:val="22"/>
          <w:szCs w:val="22"/>
          <w:lang w:val="uk-UA"/>
        </w:rPr>
        <w:t xml:space="preserve">. </w:t>
      </w:r>
      <w:r w:rsidR="00663FA7" w:rsidRPr="003454E2">
        <w:rPr>
          <w:rFonts w:cs="Calibri Light"/>
          <w:sz w:val="22"/>
          <w:szCs w:val="22"/>
          <w:lang w:val="uk-UA"/>
        </w:rPr>
        <w:t>Розрахунки за цим Договором здійснюються у національній валюті України (гривні) у безготівковій формі шляхом перерахування до сплати сум коштів на поточний рахунок Виконавця, що вказаний у Договорі</w:t>
      </w:r>
      <w:r w:rsidRPr="003454E2">
        <w:rPr>
          <w:rFonts w:cs="Calibri Light"/>
          <w:sz w:val="22"/>
          <w:szCs w:val="22"/>
          <w:lang w:val="uk-UA"/>
        </w:rPr>
        <w:t>.</w:t>
      </w:r>
    </w:p>
    <w:p w:rsidR="00053119" w:rsidRPr="003454E2" w:rsidRDefault="00053119" w:rsidP="000B08F9">
      <w:pPr>
        <w:pStyle w:val="af1"/>
        <w:spacing w:before="120" w:after="120" w:line="240" w:lineRule="auto"/>
        <w:ind w:firstLine="0"/>
        <w:rPr>
          <w:rFonts w:cs="Calibri Light"/>
          <w:sz w:val="22"/>
          <w:szCs w:val="22"/>
          <w:lang w:val="uk-UA"/>
        </w:rPr>
      </w:pPr>
      <w:r w:rsidRPr="003454E2">
        <w:rPr>
          <w:rFonts w:cs="Calibri Light"/>
          <w:sz w:val="22"/>
          <w:szCs w:val="22"/>
          <w:lang w:val="uk-UA"/>
        </w:rPr>
        <w:t>4.</w:t>
      </w:r>
      <w:r w:rsidR="00D567F5" w:rsidRPr="003454E2">
        <w:rPr>
          <w:rFonts w:cs="Calibri Light"/>
          <w:sz w:val="22"/>
          <w:szCs w:val="22"/>
          <w:lang w:val="uk-UA"/>
        </w:rPr>
        <w:t>6</w:t>
      </w:r>
      <w:r w:rsidRPr="003454E2">
        <w:rPr>
          <w:rFonts w:cs="Calibri Light"/>
          <w:sz w:val="22"/>
          <w:szCs w:val="22"/>
          <w:lang w:val="uk-UA"/>
        </w:rPr>
        <w:t>. Сторони домовилися, що всі ризики та витрати, пов’язані із наданням Послуг, несе Виконавець.</w:t>
      </w:r>
    </w:p>
    <w:p w:rsidR="00185873" w:rsidRPr="003454E2" w:rsidRDefault="00A20D70" w:rsidP="00E32B51">
      <w:pPr>
        <w:pStyle w:val="af3"/>
        <w:spacing w:before="120" w:after="120"/>
        <w:rPr>
          <w:rFonts w:ascii="Times New Roman" w:hAnsi="Times New Roman"/>
          <w:sz w:val="22"/>
          <w:szCs w:val="22"/>
        </w:rPr>
      </w:pPr>
      <w:r w:rsidRPr="003454E2">
        <w:rPr>
          <w:rFonts w:ascii="Times New Roman" w:hAnsi="Times New Roman" w:cs="Calibri Light"/>
          <w:color w:val="000000"/>
          <w:sz w:val="22"/>
          <w:szCs w:val="22"/>
        </w:rPr>
        <w:t>5. ПОРЯДОК ПРИЙНЯТТЯ ВИКОНАНИХ РОБІТ / НАДАНИХ ПОСЛУГ</w:t>
      </w:r>
    </w:p>
    <w:p w:rsidR="00185873" w:rsidRPr="003454E2" w:rsidRDefault="00A20D70" w:rsidP="000B08F9">
      <w:pPr>
        <w:pStyle w:val="af1"/>
        <w:spacing w:before="120" w:after="120" w:line="240" w:lineRule="auto"/>
        <w:ind w:firstLine="0"/>
        <w:rPr>
          <w:sz w:val="22"/>
          <w:szCs w:val="22"/>
          <w:lang w:val="uk-UA"/>
        </w:rPr>
      </w:pPr>
      <w:r w:rsidRPr="003454E2">
        <w:rPr>
          <w:rFonts w:cs="Calibri Light"/>
          <w:sz w:val="22"/>
          <w:szCs w:val="22"/>
          <w:lang w:val="uk-UA"/>
        </w:rPr>
        <w:t xml:space="preserve">5.1. Прийняття </w:t>
      </w:r>
      <w:r w:rsidR="00683A44" w:rsidRPr="003454E2">
        <w:rPr>
          <w:rFonts w:cs="Calibri Light"/>
          <w:sz w:val="22"/>
          <w:szCs w:val="22"/>
          <w:lang w:val="uk-UA"/>
        </w:rPr>
        <w:t>П</w:t>
      </w:r>
      <w:r w:rsidRPr="003454E2">
        <w:rPr>
          <w:rFonts w:cs="Calibri Light"/>
          <w:sz w:val="22"/>
          <w:szCs w:val="22"/>
          <w:lang w:val="uk-UA"/>
        </w:rPr>
        <w:t xml:space="preserve">ослуг здійснюється уповноваженим представником Замовника та оформляється Актом </w:t>
      </w:r>
      <w:r w:rsidR="00683A44" w:rsidRPr="003454E2">
        <w:rPr>
          <w:rFonts w:cs="Calibri Light"/>
          <w:sz w:val="22"/>
          <w:szCs w:val="22"/>
          <w:lang w:val="uk-UA"/>
        </w:rPr>
        <w:t xml:space="preserve">здачі/приймання наданих послуг </w:t>
      </w:r>
      <w:r w:rsidRPr="003454E2">
        <w:rPr>
          <w:rFonts w:cs="Calibri Light"/>
          <w:sz w:val="22"/>
          <w:szCs w:val="22"/>
          <w:lang w:val="uk-UA"/>
        </w:rPr>
        <w:t>(надалі Акт) у письмовій формі.</w:t>
      </w:r>
    </w:p>
    <w:p w:rsidR="00185873" w:rsidRPr="003454E2" w:rsidRDefault="00A20D70" w:rsidP="000B08F9">
      <w:pPr>
        <w:pStyle w:val="af1"/>
        <w:spacing w:before="120" w:after="120" w:line="240" w:lineRule="auto"/>
        <w:ind w:firstLine="0"/>
        <w:rPr>
          <w:rFonts w:cs="Calibri Light"/>
          <w:sz w:val="22"/>
          <w:szCs w:val="22"/>
          <w:lang w:val="uk-UA"/>
        </w:rPr>
      </w:pPr>
      <w:r w:rsidRPr="003454E2">
        <w:rPr>
          <w:rFonts w:cs="Calibri Light"/>
          <w:sz w:val="22"/>
          <w:szCs w:val="22"/>
          <w:lang w:val="uk-UA"/>
        </w:rPr>
        <w:lastRenderedPageBreak/>
        <w:t xml:space="preserve">5.2. </w:t>
      </w:r>
      <w:r w:rsidR="00663FA7" w:rsidRPr="003454E2">
        <w:rPr>
          <w:rFonts w:cs="Calibri Light"/>
          <w:sz w:val="22"/>
          <w:szCs w:val="22"/>
          <w:lang w:val="uk-UA"/>
        </w:rPr>
        <w:t>До Акту Виконавець додає Звіт про надан</w:t>
      </w:r>
      <w:r w:rsidR="00D567F5" w:rsidRPr="003454E2">
        <w:rPr>
          <w:rFonts w:cs="Calibri Light"/>
          <w:sz w:val="22"/>
          <w:szCs w:val="22"/>
          <w:lang w:val="uk-UA"/>
        </w:rPr>
        <w:t>у</w:t>
      </w:r>
      <w:r w:rsidR="00663FA7" w:rsidRPr="003454E2">
        <w:rPr>
          <w:rFonts w:cs="Calibri Light"/>
          <w:sz w:val="22"/>
          <w:szCs w:val="22"/>
          <w:lang w:val="uk-UA"/>
        </w:rPr>
        <w:t xml:space="preserve"> Послуг</w:t>
      </w:r>
      <w:r w:rsidR="00D567F5" w:rsidRPr="003454E2">
        <w:rPr>
          <w:rFonts w:cs="Calibri Light"/>
          <w:sz w:val="22"/>
          <w:szCs w:val="22"/>
          <w:lang w:val="uk-UA"/>
        </w:rPr>
        <w:t>у</w:t>
      </w:r>
      <w:r w:rsidRPr="003454E2">
        <w:rPr>
          <w:rFonts w:cs="Calibri Light"/>
          <w:sz w:val="22"/>
          <w:szCs w:val="22"/>
          <w:lang w:val="uk-UA"/>
        </w:rPr>
        <w:t>.</w:t>
      </w:r>
    </w:p>
    <w:p w:rsidR="00185873" w:rsidRPr="003454E2" w:rsidRDefault="00A20D70" w:rsidP="000B08F9">
      <w:pPr>
        <w:pStyle w:val="af1"/>
        <w:spacing w:before="120" w:after="120" w:line="240" w:lineRule="auto"/>
        <w:ind w:firstLine="0"/>
        <w:rPr>
          <w:rFonts w:cs="Calibri Light"/>
          <w:sz w:val="22"/>
          <w:szCs w:val="22"/>
          <w:lang w:val="uk-UA"/>
        </w:rPr>
      </w:pPr>
      <w:r w:rsidRPr="003454E2">
        <w:rPr>
          <w:rFonts w:cs="Calibri Light"/>
          <w:sz w:val="22"/>
          <w:szCs w:val="22"/>
          <w:lang w:val="uk-UA"/>
        </w:rPr>
        <w:t xml:space="preserve">5.3. Місце прийняття </w:t>
      </w:r>
      <w:r w:rsidR="00751AA3" w:rsidRPr="003454E2">
        <w:rPr>
          <w:rFonts w:cs="Calibri Light"/>
          <w:sz w:val="22"/>
          <w:szCs w:val="22"/>
          <w:lang w:val="uk-UA"/>
        </w:rPr>
        <w:t>Послуг</w:t>
      </w:r>
      <w:r w:rsidRPr="003454E2">
        <w:rPr>
          <w:rFonts w:cs="Calibri Light"/>
          <w:sz w:val="22"/>
          <w:szCs w:val="22"/>
          <w:lang w:val="uk-UA"/>
        </w:rPr>
        <w:t xml:space="preserve">: </w:t>
      </w:r>
      <w:r w:rsidR="00683A44" w:rsidRPr="003454E2">
        <w:rPr>
          <w:rFonts w:cs="Calibri Light"/>
          <w:sz w:val="22"/>
          <w:szCs w:val="22"/>
          <w:highlight w:val="yellow"/>
          <w:lang w:val="uk-UA"/>
        </w:rPr>
        <w:t>_______________________________</w:t>
      </w:r>
      <w:r w:rsidRPr="003454E2">
        <w:rPr>
          <w:rFonts w:cs="Calibri Light"/>
          <w:sz w:val="22"/>
          <w:szCs w:val="22"/>
          <w:highlight w:val="yellow"/>
          <w:lang w:val="uk-UA"/>
        </w:rPr>
        <w:t>.</w:t>
      </w:r>
    </w:p>
    <w:p w:rsidR="00663FA7" w:rsidRPr="003454E2" w:rsidRDefault="00663FA7" w:rsidP="00663FA7">
      <w:pPr>
        <w:pStyle w:val="af1"/>
        <w:spacing w:before="120" w:after="120"/>
        <w:ind w:firstLine="0"/>
        <w:rPr>
          <w:rFonts w:cs="Calibri Light"/>
          <w:sz w:val="22"/>
          <w:szCs w:val="22"/>
          <w:lang w:val="uk-UA"/>
        </w:rPr>
      </w:pPr>
      <w:r w:rsidRPr="003454E2">
        <w:rPr>
          <w:rFonts w:cs="Calibri Light"/>
          <w:sz w:val="22"/>
          <w:szCs w:val="22"/>
          <w:lang w:val="uk-UA"/>
        </w:rPr>
        <w:t>5.4. У випадку відмови Замовника від підпису Акту здачі-приймання наданих Послуг, Замовником складається дефектний акт з переліком недоліків та вимогою про їх усунення у строки, зазначені у дефектному акті.</w:t>
      </w:r>
    </w:p>
    <w:p w:rsidR="00663FA7" w:rsidRPr="003454E2" w:rsidRDefault="00663FA7" w:rsidP="00663FA7">
      <w:pPr>
        <w:pStyle w:val="af1"/>
        <w:spacing w:before="120" w:after="120"/>
        <w:ind w:firstLine="0"/>
        <w:rPr>
          <w:rFonts w:cs="Calibri Light"/>
          <w:sz w:val="22"/>
          <w:szCs w:val="22"/>
          <w:lang w:val="uk-UA"/>
        </w:rPr>
      </w:pPr>
      <w:r w:rsidRPr="003454E2">
        <w:rPr>
          <w:rFonts w:cs="Calibri Light"/>
          <w:sz w:val="22"/>
          <w:szCs w:val="22"/>
          <w:lang w:val="uk-UA"/>
        </w:rPr>
        <w:t>5.5. Якщо послуги надані з порушенням вимог законодавства України та/або цього Договору, Замовник має право не приймати і не оплачувати їх повністю чи частково, або прийняти такі послуги зі зменшенням вартості на суму неякісно наданих послуг.</w:t>
      </w:r>
    </w:p>
    <w:p w:rsidR="00663FA7" w:rsidRPr="003454E2" w:rsidRDefault="00663FA7" w:rsidP="00663FA7">
      <w:pPr>
        <w:pStyle w:val="af1"/>
        <w:spacing w:before="120" w:after="120" w:line="240" w:lineRule="auto"/>
        <w:ind w:firstLine="0"/>
        <w:rPr>
          <w:rFonts w:cs="Calibri Light"/>
          <w:sz w:val="22"/>
          <w:szCs w:val="22"/>
          <w:lang w:val="uk-UA"/>
        </w:rPr>
      </w:pPr>
      <w:r w:rsidRPr="003454E2">
        <w:rPr>
          <w:rFonts w:cs="Calibri Light"/>
          <w:sz w:val="22"/>
          <w:szCs w:val="22"/>
          <w:lang w:val="uk-UA"/>
        </w:rPr>
        <w:t>5.6. У випадку наявності у Замовника зауважень до наданих Послуг та/або звітних документів Виконавця, такі недоліки повинні бути усунені Виконавцем протягом 5 робочих днів з дати отримання письмових мотивованих зауважень від Замовника. Після усунення недоліків погодження Акту здачі-приймання відбувається у прядку, встановленому цим Договором.</w:t>
      </w:r>
    </w:p>
    <w:p w:rsidR="00683A44" w:rsidRPr="003454E2" w:rsidRDefault="00683A44" w:rsidP="000B08F9">
      <w:pPr>
        <w:pStyle w:val="af1"/>
        <w:spacing w:before="120" w:after="120" w:line="240" w:lineRule="auto"/>
        <w:ind w:firstLine="0"/>
        <w:rPr>
          <w:sz w:val="22"/>
          <w:szCs w:val="22"/>
          <w:lang w:val="uk-UA"/>
        </w:rPr>
      </w:pPr>
    </w:p>
    <w:p w:rsidR="00185873" w:rsidRPr="003454E2" w:rsidRDefault="00A20D70" w:rsidP="00E32B51">
      <w:pPr>
        <w:pStyle w:val="af3"/>
        <w:spacing w:before="120" w:after="120"/>
        <w:rPr>
          <w:rFonts w:ascii="Times New Roman" w:hAnsi="Times New Roman"/>
          <w:sz w:val="22"/>
          <w:szCs w:val="22"/>
        </w:rPr>
      </w:pPr>
      <w:r w:rsidRPr="003454E2">
        <w:rPr>
          <w:rFonts w:ascii="Times New Roman" w:hAnsi="Times New Roman" w:cs="Calibri Light"/>
          <w:color w:val="000000"/>
          <w:sz w:val="22"/>
          <w:szCs w:val="22"/>
        </w:rPr>
        <w:t>6. СТРОК ДІЇ ДОГОВОРУ</w:t>
      </w:r>
    </w:p>
    <w:p w:rsidR="00185873" w:rsidRPr="003454E2" w:rsidRDefault="00A20D70" w:rsidP="00683A44">
      <w:pPr>
        <w:pStyle w:val="af1"/>
        <w:spacing w:before="120" w:after="120" w:line="240" w:lineRule="auto"/>
        <w:ind w:firstLine="0"/>
        <w:rPr>
          <w:sz w:val="22"/>
          <w:szCs w:val="22"/>
          <w:lang w:val="uk-UA"/>
        </w:rPr>
      </w:pPr>
      <w:r w:rsidRPr="003454E2">
        <w:rPr>
          <w:rFonts w:cs="Calibri Light"/>
          <w:sz w:val="22"/>
          <w:szCs w:val="22"/>
          <w:lang w:val="uk-UA"/>
        </w:rPr>
        <w:t>6.1. Цей Договір набуває чинності з моменту його підписання й діє до його повного виконання.</w:t>
      </w:r>
    </w:p>
    <w:p w:rsidR="00185873" w:rsidRPr="003454E2" w:rsidRDefault="00A20D70" w:rsidP="00683A44">
      <w:pPr>
        <w:pStyle w:val="af1"/>
        <w:spacing w:before="120" w:after="120" w:line="240" w:lineRule="auto"/>
        <w:ind w:firstLine="0"/>
        <w:rPr>
          <w:sz w:val="22"/>
          <w:szCs w:val="22"/>
          <w:lang w:val="uk-UA"/>
        </w:rPr>
      </w:pPr>
      <w:r w:rsidRPr="003454E2">
        <w:rPr>
          <w:rFonts w:cs="Calibri Light"/>
          <w:sz w:val="22"/>
          <w:szCs w:val="22"/>
          <w:lang w:val="uk-UA"/>
        </w:rPr>
        <w:t>6.2. Договір може бути достроково розірваний з ініціативи Замовника у випадках порушення Виконавцем визначених строків виконання робіт/надання послуг, невідповідності якості виконуваних робіт/послуг вимогам Специфікації при умові неможливості виправлення недоліків у строк чинності Договору, а також з інших підстав, що унеможливлюють отримання Замовником результату робіт/послуг за даним Договором, якщо такі підстави стали наслідком умисних чи необережних дій або бездіяльності Виконавця.</w:t>
      </w:r>
    </w:p>
    <w:p w:rsidR="00185873" w:rsidRPr="003454E2" w:rsidRDefault="00A20D70" w:rsidP="00683A44">
      <w:pPr>
        <w:pStyle w:val="af1"/>
        <w:spacing w:before="120" w:after="120" w:line="240" w:lineRule="auto"/>
        <w:ind w:firstLine="0"/>
        <w:rPr>
          <w:rFonts w:cs="Calibri Light"/>
          <w:sz w:val="22"/>
          <w:szCs w:val="22"/>
          <w:lang w:val="uk-UA"/>
        </w:rPr>
      </w:pPr>
      <w:r w:rsidRPr="003454E2">
        <w:rPr>
          <w:rFonts w:cs="Calibri Light"/>
          <w:sz w:val="22"/>
          <w:szCs w:val="22"/>
          <w:lang w:val="uk-UA"/>
        </w:rPr>
        <w:t>6.3. Договір може бути достроково розірваний з ініціативи Виконавця тільки у випадку невиконання Замовником взятих на себе зобов’язань, внаслідок чого безумовно неможливо досягти результату робіт/послуг передбаченої Договором якості та у визначені строки. Виконавець не вправі достроково розірвати Договір у випадку невиконання ним п.2.</w:t>
      </w:r>
      <w:r w:rsidR="00751AA3" w:rsidRPr="003454E2">
        <w:rPr>
          <w:rFonts w:cs="Calibri Light"/>
          <w:sz w:val="22"/>
          <w:szCs w:val="22"/>
          <w:lang w:val="uk-UA"/>
        </w:rPr>
        <w:t>1.</w:t>
      </w:r>
      <w:r w:rsidRPr="003454E2">
        <w:rPr>
          <w:rFonts w:cs="Calibri Light"/>
          <w:sz w:val="22"/>
          <w:szCs w:val="22"/>
          <w:lang w:val="uk-UA"/>
        </w:rPr>
        <w:t xml:space="preserve">4. Договору. </w:t>
      </w:r>
    </w:p>
    <w:p w:rsidR="00683A44" w:rsidRPr="003454E2" w:rsidRDefault="00683A44" w:rsidP="00683A44">
      <w:pPr>
        <w:pStyle w:val="af1"/>
        <w:spacing w:before="120" w:after="120" w:line="240" w:lineRule="auto"/>
        <w:ind w:firstLine="0"/>
        <w:rPr>
          <w:sz w:val="22"/>
          <w:szCs w:val="22"/>
          <w:lang w:val="uk-UA"/>
        </w:rPr>
      </w:pPr>
    </w:p>
    <w:p w:rsidR="00185873" w:rsidRPr="003454E2" w:rsidRDefault="00A20D70" w:rsidP="00E32B51">
      <w:pPr>
        <w:pStyle w:val="af3"/>
        <w:spacing w:before="120" w:after="120"/>
        <w:rPr>
          <w:rFonts w:ascii="Times New Roman" w:hAnsi="Times New Roman"/>
          <w:sz w:val="22"/>
          <w:szCs w:val="22"/>
        </w:rPr>
      </w:pPr>
      <w:r w:rsidRPr="003454E2">
        <w:rPr>
          <w:rFonts w:ascii="Times New Roman" w:hAnsi="Times New Roman" w:cs="Calibri Light"/>
          <w:color w:val="000000"/>
          <w:sz w:val="22"/>
          <w:szCs w:val="22"/>
        </w:rPr>
        <w:t>7. ВІДПОВІДАЛЬНІСТЬ СТОРІН ЗА ПОРУШЕННЯ УМОВ ДОГОВОРУ</w:t>
      </w:r>
    </w:p>
    <w:p w:rsidR="00185873" w:rsidRPr="003454E2" w:rsidRDefault="00A20D70" w:rsidP="00683A44">
      <w:pPr>
        <w:pStyle w:val="af1"/>
        <w:spacing w:before="120" w:after="120" w:line="240" w:lineRule="auto"/>
        <w:ind w:firstLine="0"/>
        <w:rPr>
          <w:sz w:val="22"/>
          <w:szCs w:val="22"/>
          <w:lang w:val="uk-UA"/>
        </w:rPr>
      </w:pPr>
      <w:r w:rsidRPr="003454E2">
        <w:rPr>
          <w:rFonts w:cs="Calibri Light"/>
          <w:sz w:val="22"/>
          <w:szCs w:val="22"/>
          <w:lang w:val="uk-UA"/>
        </w:rPr>
        <w:t>7.1. 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rsidR="00185873" w:rsidRPr="003454E2" w:rsidRDefault="00A20D70" w:rsidP="00683A44">
      <w:pPr>
        <w:pStyle w:val="af1"/>
        <w:spacing w:before="120" w:after="120" w:line="240" w:lineRule="auto"/>
        <w:ind w:firstLine="0"/>
        <w:rPr>
          <w:sz w:val="22"/>
          <w:szCs w:val="22"/>
          <w:lang w:val="uk-UA"/>
        </w:rPr>
      </w:pPr>
      <w:r w:rsidRPr="003454E2">
        <w:rPr>
          <w:rFonts w:cs="Calibri Light"/>
          <w:sz w:val="22"/>
          <w:szCs w:val="22"/>
          <w:lang w:val="uk-UA"/>
        </w:rPr>
        <w:t>7.2. Сторони не несуть відповідальності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185873" w:rsidRPr="003454E2" w:rsidRDefault="00A20D70" w:rsidP="00683A44">
      <w:pPr>
        <w:pStyle w:val="af1"/>
        <w:spacing w:before="120" w:after="120" w:line="240" w:lineRule="auto"/>
        <w:ind w:firstLine="0"/>
        <w:rPr>
          <w:rFonts w:cs="Calibri Light"/>
          <w:sz w:val="22"/>
          <w:szCs w:val="22"/>
          <w:lang w:val="uk-UA"/>
        </w:rPr>
      </w:pPr>
      <w:r w:rsidRPr="003454E2">
        <w:rPr>
          <w:rFonts w:cs="Calibri Light"/>
          <w:sz w:val="22"/>
          <w:szCs w:val="22"/>
          <w:lang w:val="uk-UA"/>
        </w:rPr>
        <w:t>7.3. 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відповідним чинним в Україні законодавством.</w:t>
      </w:r>
    </w:p>
    <w:p w:rsidR="00185873" w:rsidRPr="003454E2" w:rsidRDefault="00A20D70" w:rsidP="00683A44">
      <w:pPr>
        <w:pStyle w:val="af1"/>
        <w:spacing w:before="120" w:after="120" w:line="240" w:lineRule="auto"/>
        <w:ind w:firstLine="0"/>
        <w:rPr>
          <w:rFonts w:cs="Calibri Light"/>
          <w:sz w:val="22"/>
          <w:szCs w:val="22"/>
          <w:lang w:val="uk-UA"/>
        </w:rPr>
      </w:pPr>
      <w:r w:rsidRPr="003454E2">
        <w:rPr>
          <w:rFonts w:cs="Calibri Light"/>
          <w:sz w:val="22"/>
          <w:szCs w:val="22"/>
          <w:lang w:val="uk-UA"/>
        </w:rPr>
        <w:t>7.4. Сторони звільняються від відповідальності за часткове або повне невиконання зобов'язань за цим Договором, якщо таке невиконання стало наслідком дії нездоланної сили, тобто подій, настання яких жодна з Сторін не спроможна була передбачити і попередити (пожежі, повені, землетруси, інші стихійні явища природи, військові дії, нормативні акти уряду тощо). При цьому строк виконання зобов’язань за цим Договором відповідно відстрочується на час дії  таких обставин та їх наслідків.</w:t>
      </w:r>
    </w:p>
    <w:p w:rsidR="00D259D4" w:rsidRPr="003454E2" w:rsidRDefault="00D259D4" w:rsidP="00683A44">
      <w:pPr>
        <w:pStyle w:val="af1"/>
        <w:spacing w:before="120" w:after="120" w:line="240" w:lineRule="auto"/>
        <w:ind w:firstLine="0"/>
        <w:rPr>
          <w:rFonts w:cs="Calibri Light"/>
          <w:sz w:val="22"/>
          <w:szCs w:val="22"/>
          <w:lang w:val="uk-UA"/>
        </w:rPr>
      </w:pPr>
    </w:p>
    <w:p w:rsidR="00185873" w:rsidRPr="003454E2" w:rsidRDefault="00A20D70" w:rsidP="00E32B51">
      <w:pPr>
        <w:pStyle w:val="af3"/>
        <w:spacing w:before="120" w:after="120"/>
        <w:rPr>
          <w:rFonts w:ascii="Times New Roman" w:hAnsi="Times New Roman"/>
          <w:sz w:val="22"/>
          <w:szCs w:val="22"/>
        </w:rPr>
      </w:pPr>
      <w:r w:rsidRPr="003454E2">
        <w:rPr>
          <w:rFonts w:ascii="Times New Roman" w:hAnsi="Times New Roman" w:cs="Calibri Light"/>
          <w:color w:val="000000"/>
          <w:sz w:val="22"/>
          <w:szCs w:val="22"/>
        </w:rPr>
        <w:t>8. ІНШІ УМОВИ</w:t>
      </w:r>
    </w:p>
    <w:p w:rsidR="00185873" w:rsidRPr="003454E2" w:rsidRDefault="00A20D70" w:rsidP="00683A44">
      <w:pPr>
        <w:pStyle w:val="af1"/>
        <w:spacing w:before="120" w:after="120" w:line="240" w:lineRule="auto"/>
        <w:ind w:firstLine="0"/>
        <w:rPr>
          <w:sz w:val="22"/>
          <w:szCs w:val="22"/>
          <w:lang w:val="uk-UA"/>
        </w:rPr>
      </w:pPr>
      <w:r w:rsidRPr="003454E2">
        <w:rPr>
          <w:rFonts w:cs="Calibri Light"/>
          <w:sz w:val="22"/>
          <w:szCs w:val="22"/>
          <w:lang w:val="uk-UA"/>
        </w:rPr>
        <w:t>8.1. Договір укладено у двох оригінальних примірниках</w:t>
      </w:r>
      <w:r w:rsidR="00D259D4" w:rsidRPr="003454E2">
        <w:rPr>
          <w:rFonts w:cs="Calibri Light"/>
          <w:sz w:val="22"/>
          <w:szCs w:val="22"/>
          <w:lang w:val="uk-UA"/>
        </w:rPr>
        <w:t xml:space="preserve"> українською мовою</w:t>
      </w:r>
      <w:r w:rsidRPr="003454E2">
        <w:rPr>
          <w:rFonts w:cs="Calibri Light"/>
          <w:sz w:val="22"/>
          <w:szCs w:val="22"/>
          <w:lang w:val="uk-UA"/>
        </w:rPr>
        <w:t>, по одному для кожної із Сторін.</w:t>
      </w:r>
    </w:p>
    <w:p w:rsidR="00185873" w:rsidRPr="003454E2" w:rsidRDefault="00A20D70" w:rsidP="00683A44">
      <w:pPr>
        <w:pStyle w:val="af1"/>
        <w:spacing w:before="120" w:after="120" w:line="240" w:lineRule="auto"/>
        <w:ind w:firstLine="0"/>
        <w:rPr>
          <w:sz w:val="22"/>
          <w:szCs w:val="22"/>
          <w:lang w:val="uk-UA"/>
        </w:rPr>
      </w:pPr>
      <w:r w:rsidRPr="003454E2">
        <w:rPr>
          <w:rFonts w:cs="Calibri Light"/>
          <w:sz w:val="22"/>
          <w:szCs w:val="22"/>
          <w:lang w:val="uk-UA"/>
        </w:rPr>
        <w:t xml:space="preserve">8.2. У випадках, не передбачених цим Договором, Сторони керуються чинним  законодавством </w:t>
      </w:r>
      <w:r w:rsidRPr="003454E2">
        <w:rPr>
          <w:rFonts w:cs="Calibri Light"/>
          <w:sz w:val="22"/>
          <w:szCs w:val="22"/>
          <w:lang w:val="uk-UA"/>
        </w:rPr>
        <w:lastRenderedPageBreak/>
        <w:t>України.</w:t>
      </w:r>
    </w:p>
    <w:p w:rsidR="00185873" w:rsidRPr="003454E2" w:rsidRDefault="00A20D70" w:rsidP="00683A44">
      <w:pPr>
        <w:pStyle w:val="af1"/>
        <w:spacing w:before="120" w:after="120" w:line="240" w:lineRule="auto"/>
        <w:ind w:firstLine="0"/>
        <w:rPr>
          <w:sz w:val="22"/>
          <w:szCs w:val="22"/>
          <w:lang w:val="uk-UA"/>
        </w:rPr>
      </w:pPr>
      <w:r w:rsidRPr="003454E2">
        <w:rPr>
          <w:rFonts w:cs="Calibri Light"/>
          <w:sz w:val="22"/>
          <w:szCs w:val="22"/>
          <w:lang w:val="uk-UA"/>
        </w:rPr>
        <w:t>8.3. Після підписання Договору всі попередні переговори за ним</w:t>
      </w:r>
      <w:r w:rsidR="00D259D4" w:rsidRPr="003454E2">
        <w:rPr>
          <w:rFonts w:cs="Calibri Light"/>
          <w:sz w:val="22"/>
          <w:szCs w:val="22"/>
          <w:lang w:val="uk-UA"/>
        </w:rPr>
        <w:t>,</w:t>
      </w:r>
      <w:r w:rsidRPr="003454E2">
        <w:rPr>
          <w:rFonts w:cs="Calibri Light"/>
          <w:sz w:val="22"/>
          <w:szCs w:val="22"/>
          <w:lang w:val="uk-UA"/>
        </w:rPr>
        <w:t xml:space="preserve"> включаючи листування, попередні угоди та протоколи про наміри з питань, що так чи інакше стосуються Договору, втрачають юридичну силу.</w:t>
      </w:r>
    </w:p>
    <w:p w:rsidR="00185873" w:rsidRPr="003454E2" w:rsidRDefault="00A20D70" w:rsidP="00683A44">
      <w:pPr>
        <w:pStyle w:val="af1"/>
        <w:spacing w:before="120" w:after="120" w:line="240" w:lineRule="auto"/>
        <w:ind w:firstLine="0"/>
        <w:rPr>
          <w:sz w:val="22"/>
          <w:szCs w:val="22"/>
          <w:lang w:val="uk-UA"/>
        </w:rPr>
      </w:pPr>
      <w:r w:rsidRPr="003454E2">
        <w:rPr>
          <w:rFonts w:cs="Calibri Light"/>
          <w:sz w:val="22"/>
          <w:szCs w:val="22"/>
          <w:lang w:val="uk-UA"/>
        </w:rPr>
        <w:t>8.4. Усі виправлення за текстом Договору мають юридичну силу лише при взаємному їх посвідченні представниками Сторін у кожному окремому випадку.</w:t>
      </w:r>
    </w:p>
    <w:p w:rsidR="00185873" w:rsidRPr="003454E2" w:rsidRDefault="00A20D70" w:rsidP="00683A44">
      <w:pPr>
        <w:pStyle w:val="af1"/>
        <w:spacing w:before="120" w:after="120" w:line="240" w:lineRule="auto"/>
        <w:ind w:firstLine="0"/>
        <w:rPr>
          <w:rFonts w:cs="Calibri Light"/>
          <w:sz w:val="22"/>
          <w:szCs w:val="22"/>
          <w:lang w:val="uk-UA"/>
        </w:rPr>
      </w:pPr>
      <w:r w:rsidRPr="003454E2">
        <w:rPr>
          <w:rFonts w:cs="Calibri Light"/>
          <w:sz w:val="22"/>
          <w:szCs w:val="22"/>
          <w:lang w:val="uk-UA"/>
        </w:rPr>
        <w:t>8.5. Додаткові угоди та додатки до цієї Угоди є невід'ємними частинами і мають юридичну силу в разі, якщо вони вчинені у письмовій формі.</w:t>
      </w:r>
    </w:p>
    <w:p w:rsidR="00465B5A" w:rsidRPr="003454E2" w:rsidRDefault="00465B5A" w:rsidP="00683A44">
      <w:pPr>
        <w:pStyle w:val="af1"/>
        <w:spacing w:before="120" w:after="120" w:line="240" w:lineRule="auto"/>
        <w:ind w:firstLine="0"/>
        <w:rPr>
          <w:rFonts w:cs="Calibri Light"/>
          <w:sz w:val="22"/>
          <w:szCs w:val="22"/>
          <w:lang w:val="uk-UA"/>
        </w:rPr>
      </w:pPr>
      <w:r w:rsidRPr="003454E2">
        <w:rPr>
          <w:rFonts w:cs="Calibri Light"/>
          <w:sz w:val="22"/>
          <w:szCs w:val="22"/>
          <w:lang w:val="uk-UA"/>
        </w:rPr>
        <w:t>8.6. З інших питань виконання Договору</w:t>
      </w:r>
      <w:r w:rsidR="00E94101" w:rsidRPr="003454E2">
        <w:rPr>
          <w:rFonts w:cs="Calibri Light"/>
          <w:sz w:val="22"/>
          <w:szCs w:val="22"/>
          <w:lang w:val="uk-UA"/>
        </w:rPr>
        <w:t xml:space="preserve"> </w:t>
      </w:r>
      <w:r w:rsidRPr="003454E2">
        <w:rPr>
          <w:rFonts w:cs="Calibri Light"/>
          <w:sz w:val="22"/>
          <w:szCs w:val="22"/>
          <w:lang w:val="uk-UA"/>
        </w:rPr>
        <w:t>Сторони керуватимуться національним законодавством України, а також нормами Додатку ІІ до Угоди про фінансування програми (</w:t>
      </w:r>
      <w:proofErr w:type="spellStart"/>
      <w:r w:rsidRPr="003454E2">
        <w:rPr>
          <w:rFonts w:cs="Calibri Light"/>
          <w:sz w:val="22"/>
          <w:szCs w:val="22"/>
          <w:lang w:val="uk-UA"/>
        </w:rPr>
        <w:t>Interreg</w:t>
      </w:r>
      <w:proofErr w:type="spellEnd"/>
      <w:r w:rsidRPr="003454E2">
        <w:rPr>
          <w:rFonts w:cs="Calibri Light"/>
          <w:sz w:val="22"/>
          <w:szCs w:val="22"/>
          <w:lang w:val="uk-UA"/>
        </w:rPr>
        <w:t xml:space="preserve"> VI-A) NEXT Угорщина-Словаччина-Румунія-Україна від 01.12.2023 р., ратифікованої Законом України №3717-ІХ від 09.05.2024р., в частині</w:t>
      </w:r>
      <w:r w:rsidR="00E94101" w:rsidRPr="003454E2">
        <w:rPr>
          <w:rFonts w:cs="Calibri Light"/>
          <w:sz w:val="22"/>
          <w:szCs w:val="22"/>
          <w:lang w:val="uk-UA"/>
        </w:rPr>
        <w:t xml:space="preserve"> дотримання процедур </w:t>
      </w:r>
      <w:r w:rsidRPr="003454E2">
        <w:rPr>
          <w:rFonts w:cs="Calibri Light"/>
          <w:sz w:val="22"/>
          <w:szCs w:val="22"/>
          <w:lang w:val="uk-UA"/>
        </w:rPr>
        <w:t>виконання договорів</w:t>
      </w:r>
      <w:r w:rsidR="00E94101" w:rsidRPr="003454E2">
        <w:rPr>
          <w:rFonts w:cs="Calibri Light"/>
          <w:sz w:val="22"/>
          <w:szCs w:val="22"/>
          <w:lang w:val="uk-UA"/>
        </w:rPr>
        <w:t xml:space="preserve">, що фінансуються в рамках проєктів програми </w:t>
      </w:r>
      <w:proofErr w:type="spellStart"/>
      <w:r w:rsidR="00E94101" w:rsidRPr="003454E2">
        <w:rPr>
          <w:rFonts w:cs="Calibri Light"/>
          <w:sz w:val="22"/>
          <w:szCs w:val="22"/>
          <w:lang w:val="uk-UA"/>
        </w:rPr>
        <w:t>Interreg</w:t>
      </w:r>
      <w:proofErr w:type="spellEnd"/>
      <w:r w:rsidR="00E94101" w:rsidRPr="003454E2">
        <w:rPr>
          <w:rFonts w:cs="Calibri Light"/>
          <w:sz w:val="22"/>
          <w:szCs w:val="22"/>
          <w:lang w:val="uk-UA"/>
        </w:rPr>
        <w:t xml:space="preserve"> VI-A NEXT.</w:t>
      </w:r>
    </w:p>
    <w:p w:rsidR="00683A44" w:rsidRPr="003454E2" w:rsidRDefault="00683A44" w:rsidP="00683A44">
      <w:pPr>
        <w:pStyle w:val="af3"/>
        <w:spacing w:after="120"/>
        <w:rPr>
          <w:rFonts w:ascii="Times New Roman" w:hAnsi="Times New Roman"/>
          <w:sz w:val="22"/>
          <w:szCs w:val="22"/>
        </w:rPr>
      </w:pPr>
      <w:r w:rsidRPr="003454E2">
        <w:rPr>
          <w:rFonts w:ascii="Times New Roman" w:hAnsi="Times New Roman" w:cs="Calibri Light"/>
          <w:color w:val="000000"/>
          <w:sz w:val="22"/>
          <w:szCs w:val="22"/>
        </w:rPr>
        <w:t xml:space="preserve">9. ПЕРЕЛІК ДОДАТКІВ </w:t>
      </w:r>
    </w:p>
    <w:p w:rsidR="00683A44" w:rsidRPr="003454E2" w:rsidRDefault="00683A44" w:rsidP="00683A44">
      <w:pPr>
        <w:pStyle w:val="af1"/>
        <w:spacing w:before="120" w:after="120" w:line="240" w:lineRule="auto"/>
        <w:ind w:firstLine="0"/>
        <w:rPr>
          <w:rFonts w:cs="Calibri Light"/>
          <w:sz w:val="22"/>
          <w:szCs w:val="22"/>
          <w:lang w:val="uk-UA"/>
        </w:rPr>
      </w:pPr>
      <w:r w:rsidRPr="003454E2">
        <w:rPr>
          <w:rFonts w:cs="Calibri Light"/>
          <w:sz w:val="22"/>
          <w:szCs w:val="22"/>
          <w:lang w:val="uk-UA"/>
        </w:rPr>
        <w:t>Додаток № 1: Специфікація Послуг</w:t>
      </w:r>
    </w:p>
    <w:p w:rsidR="00683A44" w:rsidRPr="003454E2" w:rsidRDefault="00683A44" w:rsidP="00683A44">
      <w:pPr>
        <w:pStyle w:val="af1"/>
        <w:spacing w:before="120" w:after="120" w:line="240" w:lineRule="auto"/>
        <w:ind w:firstLine="0"/>
        <w:rPr>
          <w:rFonts w:cs="Calibri Light"/>
          <w:sz w:val="22"/>
          <w:szCs w:val="22"/>
          <w:lang w:val="uk-UA"/>
        </w:rPr>
      </w:pPr>
      <w:r w:rsidRPr="003454E2">
        <w:rPr>
          <w:rFonts w:cs="Calibri Light"/>
          <w:sz w:val="22"/>
          <w:szCs w:val="22"/>
          <w:lang w:val="uk-UA"/>
        </w:rPr>
        <w:t>Додаток № 2: Кошторис витрат</w:t>
      </w:r>
      <w:r w:rsidR="00D259D4" w:rsidRPr="003454E2">
        <w:rPr>
          <w:rFonts w:cs="Calibri Light"/>
          <w:sz w:val="22"/>
          <w:szCs w:val="22"/>
          <w:lang w:val="uk-UA"/>
        </w:rPr>
        <w:t xml:space="preserve"> на організацію і забезпечення </w:t>
      </w:r>
      <w:r w:rsidRPr="003454E2">
        <w:rPr>
          <w:rFonts w:cs="Calibri Light"/>
          <w:sz w:val="22"/>
          <w:szCs w:val="22"/>
          <w:lang w:val="uk-UA"/>
        </w:rPr>
        <w:t>заходу</w:t>
      </w:r>
    </w:p>
    <w:p w:rsidR="00683A44" w:rsidRPr="003454E2" w:rsidRDefault="00683A44" w:rsidP="00683A44">
      <w:pPr>
        <w:pStyle w:val="af1"/>
        <w:spacing w:before="120" w:after="120" w:line="240" w:lineRule="auto"/>
        <w:ind w:firstLine="0"/>
        <w:rPr>
          <w:sz w:val="22"/>
          <w:szCs w:val="22"/>
          <w:lang w:val="uk-UA"/>
        </w:rPr>
      </w:pPr>
    </w:p>
    <w:p w:rsidR="00185873" w:rsidRPr="003454E2" w:rsidRDefault="00A20D70" w:rsidP="00683A44">
      <w:pPr>
        <w:pStyle w:val="af3"/>
        <w:spacing w:after="120"/>
        <w:rPr>
          <w:rFonts w:ascii="Times New Roman" w:hAnsi="Times New Roman" w:cs="Calibri Light"/>
          <w:color w:val="000000"/>
          <w:sz w:val="22"/>
          <w:szCs w:val="22"/>
        </w:rPr>
      </w:pPr>
      <w:r w:rsidRPr="003454E2">
        <w:rPr>
          <w:rFonts w:ascii="Times New Roman" w:hAnsi="Times New Roman" w:cs="Calibri Light"/>
          <w:color w:val="000000"/>
          <w:sz w:val="22"/>
          <w:szCs w:val="22"/>
        </w:rPr>
        <w:t>Юридичні адреси, банківські реквізити і підписи сторін</w:t>
      </w:r>
    </w:p>
    <w:tbl>
      <w:tblPr>
        <w:tblW w:w="9615" w:type="dxa"/>
        <w:tblInd w:w="-108" w:type="dxa"/>
        <w:tblLayout w:type="fixed"/>
        <w:tblLook w:val="04A0"/>
      </w:tblPr>
      <w:tblGrid>
        <w:gridCol w:w="2798"/>
        <w:gridCol w:w="6817"/>
      </w:tblGrid>
      <w:tr w:rsidR="00185873" w:rsidRPr="003454E2">
        <w:tc>
          <w:tcPr>
            <w:tcW w:w="2798" w:type="dxa"/>
            <w:tcBorders>
              <w:bottom w:val="single" w:sz="4" w:space="0" w:color="17365D"/>
            </w:tcBorders>
          </w:tcPr>
          <w:p w:rsidR="00185873" w:rsidRPr="003454E2" w:rsidRDefault="00185873">
            <w:pPr>
              <w:snapToGrid w:val="0"/>
              <w:rPr>
                <w:rFonts w:ascii="Times New Roman" w:hAnsi="Times New Roman" w:cs="Calibri Light"/>
                <w:sz w:val="22"/>
                <w:szCs w:val="22"/>
              </w:rPr>
            </w:pPr>
          </w:p>
          <w:p w:rsidR="00185873" w:rsidRPr="003454E2" w:rsidRDefault="00A20D70">
            <w:pPr>
              <w:rPr>
                <w:rFonts w:ascii="Times New Roman" w:hAnsi="Times New Roman" w:cs="Calibri Light"/>
                <w:b/>
                <w:sz w:val="22"/>
                <w:szCs w:val="22"/>
              </w:rPr>
            </w:pPr>
            <w:r w:rsidRPr="003454E2">
              <w:rPr>
                <w:rFonts w:ascii="Times New Roman" w:hAnsi="Times New Roman" w:cs="Calibri Light"/>
                <w:b/>
                <w:sz w:val="22"/>
                <w:szCs w:val="22"/>
              </w:rPr>
              <w:t>ЗАМОВНИК</w:t>
            </w:r>
          </w:p>
          <w:p w:rsidR="00185873" w:rsidRPr="003454E2" w:rsidRDefault="00185873">
            <w:pPr>
              <w:rPr>
                <w:rFonts w:ascii="Times New Roman" w:hAnsi="Times New Roman" w:cs="Calibri Light"/>
                <w:b/>
                <w:sz w:val="22"/>
                <w:szCs w:val="22"/>
              </w:rPr>
            </w:pPr>
          </w:p>
          <w:p w:rsidR="00185873" w:rsidRPr="003454E2" w:rsidRDefault="00185873">
            <w:pP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tc>
        <w:tc>
          <w:tcPr>
            <w:tcW w:w="6816" w:type="dxa"/>
            <w:tcBorders>
              <w:bottom w:val="single" w:sz="4" w:space="0" w:color="17365D"/>
            </w:tcBorders>
          </w:tcPr>
          <w:p w:rsidR="00D567F5" w:rsidRPr="003454E2" w:rsidRDefault="00D567F5" w:rsidP="00D567F5">
            <w:pPr>
              <w:keepNext/>
              <w:jc w:val="both"/>
              <w:rPr>
                <w:rFonts w:ascii="Times New Roman" w:eastAsia="Times New Roman" w:hAnsi="Times New Roman"/>
                <w:b/>
                <w:lang w:eastAsia="ru-RU"/>
              </w:rPr>
            </w:pPr>
          </w:p>
          <w:p w:rsidR="00D567F5" w:rsidRPr="003454E2" w:rsidRDefault="00D567F5" w:rsidP="00D567F5">
            <w:pPr>
              <w:keepNext/>
              <w:jc w:val="both"/>
              <w:rPr>
                <w:rFonts w:ascii="Times New Roman" w:eastAsia="Times New Roman" w:hAnsi="Times New Roman"/>
                <w:lang w:eastAsia="ru-RU"/>
              </w:rPr>
            </w:pPr>
            <w:r w:rsidRPr="003454E2">
              <w:rPr>
                <w:rFonts w:ascii="Times New Roman" w:eastAsia="Times New Roman" w:hAnsi="Times New Roman"/>
                <w:lang w:eastAsia="ru-RU"/>
              </w:rPr>
              <w:t xml:space="preserve">Закарпатський обласний благодійний фонд «Едельвейс» </w:t>
            </w:r>
          </w:p>
          <w:p w:rsidR="00D567F5" w:rsidRPr="003454E2" w:rsidRDefault="00D567F5" w:rsidP="00D567F5">
            <w:pPr>
              <w:keepNext/>
              <w:jc w:val="both"/>
              <w:rPr>
                <w:rFonts w:ascii="Times New Roman" w:eastAsia="Times New Roman" w:hAnsi="Times New Roman"/>
                <w:lang w:eastAsia="ru-RU"/>
              </w:rPr>
            </w:pPr>
            <w:r w:rsidRPr="003454E2">
              <w:rPr>
                <w:rFonts w:ascii="Times New Roman" w:eastAsia="Times New Roman" w:hAnsi="Times New Roman"/>
                <w:lang w:eastAsia="ru-RU"/>
              </w:rPr>
              <w:t xml:space="preserve">ЄДРПОУ: 26100242 </w:t>
            </w:r>
          </w:p>
          <w:p w:rsidR="00D567F5" w:rsidRPr="003454E2" w:rsidRDefault="00D567F5" w:rsidP="00D567F5">
            <w:pPr>
              <w:keepNext/>
              <w:jc w:val="both"/>
              <w:rPr>
                <w:rFonts w:ascii="Times New Roman" w:eastAsia="Times New Roman" w:hAnsi="Times New Roman"/>
                <w:lang w:eastAsia="ru-RU"/>
              </w:rPr>
            </w:pPr>
            <w:r w:rsidRPr="003454E2">
              <w:rPr>
                <w:rFonts w:ascii="Times New Roman" w:eastAsia="Times New Roman" w:hAnsi="Times New Roman"/>
                <w:lang w:eastAsia="ru-RU"/>
              </w:rPr>
              <w:t xml:space="preserve">Банк: АТ КБ “ПРИВАТБАНК” </w:t>
            </w:r>
          </w:p>
          <w:p w:rsidR="00D567F5" w:rsidRPr="003454E2" w:rsidRDefault="00D567F5" w:rsidP="00D567F5">
            <w:pPr>
              <w:keepNext/>
              <w:jc w:val="both"/>
              <w:rPr>
                <w:rFonts w:ascii="Times New Roman" w:eastAsia="Times New Roman" w:hAnsi="Times New Roman"/>
                <w:lang w:eastAsia="ru-RU"/>
              </w:rPr>
            </w:pPr>
            <w:r w:rsidRPr="003454E2">
              <w:rPr>
                <w:rFonts w:ascii="Times New Roman" w:eastAsia="Times New Roman" w:hAnsi="Times New Roman"/>
                <w:lang w:eastAsia="ru-RU"/>
              </w:rPr>
              <w:t xml:space="preserve">IBAN: UA46 305299 00000 26006043608820  </w:t>
            </w:r>
          </w:p>
          <w:p w:rsidR="00D567F5" w:rsidRPr="003454E2" w:rsidRDefault="00D567F5" w:rsidP="00D567F5">
            <w:pPr>
              <w:keepNext/>
              <w:jc w:val="both"/>
              <w:rPr>
                <w:rFonts w:ascii="Times New Roman" w:eastAsia="Times New Roman" w:hAnsi="Times New Roman"/>
                <w:lang w:eastAsia="ru-RU"/>
              </w:rPr>
            </w:pPr>
            <w:r w:rsidRPr="003454E2">
              <w:rPr>
                <w:rFonts w:ascii="Times New Roman" w:eastAsia="Times New Roman" w:hAnsi="Times New Roman"/>
                <w:lang w:eastAsia="ru-RU"/>
              </w:rPr>
              <w:t>Адреса: м. Ужгород, вул. Мукачівська 65/3</w:t>
            </w:r>
          </w:p>
          <w:p w:rsidR="00D567F5" w:rsidRPr="003454E2" w:rsidRDefault="00D567F5" w:rsidP="00D567F5">
            <w:pPr>
              <w:keepNext/>
              <w:jc w:val="both"/>
              <w:rPr>
                <w:rFonts w:ascii="Times New Roman" w:eastAsia="Times New Roman" w:hAnsi="Times New Roman"/>
                <w:lang w:eastAsia="ru-RU"/>
              </w:rPr>
            </w:pPr>
            <w:proofErr w:type="spellStart"/>
            <w:r w:rsidRPr="003454E2">
              <w:rPr>
                <w:rFonts w:ascii="Times New Roman" w:eastAsia="Times New Roman" w:hAnsi="Times New Roman"/>
                <w:lang w:eastAsia="ru-RU"/>
              </w:rPr>
              <w:t>Ел</w:t>
            </w:r>
            <w:proofErr w:type="spellEnd"/>
            <w:r w:rsidRPr="003454E2">
              <w:rPr>
                <w:rFonts w:ascii="Times New Roman" w:eastAsia="Times New Roman" w:hAnsi="Times New Roman"/>
                <w:lang w:eastAsia="ru-RU"/>
              </w:rPr>
              <w:t xml:space="preserve">. адреса: </w:t>
            </w:r>
            <w:hyperlink r:id="rId9" w:history="1">
              <w:r w:rsidRPr="003454E2">
                <w:rPr>
                  <w:rStyle w:val="aff1"/>
                  <w:sz w:val="20"/>
                  <w:szCs w:val="20"/>
                </w:rPr>
                <w:t>fond.edelweis@gmail.com</w:t>
              </w:r>
            </w:hyperlink>
          </w:p>
          <w:p w:rsidR="00D567F5" w:rsidRPr="003454E2" w:rsidRDefault="00D567F5" w:rsidP="00D567F5">
            <w:pPr>
              <w:keepNext/>
              <w:jc w:val="both"/>
              <w:rPr>
                <w:rFonts w:ascii="Times New Roman" w:eastAsia="Times New Roman" w:hAnsi="Times New Roman"/>
                <w:bCs/>
                <w:color w:val="000000"/>
                <w:sz w:val="23"/>
                <w:szCs w:val="23"/>
                <w:lang w:eastAsia="uk-UA"/>
              </w:rPr>
            </w:pPr>
            <w:r w:rsidRPr="003454E2">
              <w:rPr>
                <w:rFonts w:ascii="Times New Roman" w:eastAsia="Times New Roman" w:hAnsi="Times New Roman"/>
                <w:bCs/>
                <w:color w:val="000000"/>
                <w:sz w:val="23"/>
                <w:szCs w:val="23"/>
                <w:lang w:eastAsia="uk-UA"/>
              </w:rPr>
              <w:t xml:space="preserve">Телефон: +380663329409  </w:t>
            </w:r>
          </w:p>
          <w:p w:rsidR="00185873" w:rsidRPr="003454E2" w:rsidRDefault="00185873" w:rsidP="008608F5">
            <w:pPr>
              <w:pStyle w:val="af7"/>
              <w:spacing w:before="120" w:after="120"/>
              <w:ind w:left="425" w:hanging="425"/>
              <w:jc w:val="both"/>
              <w:rPr>
                <w:rFonts w:ascii="Times New Roman" w:hAnsi="Times New Roman" w:cs="Calibri"/>
                <w:sz w:val="22"/>
                <w:szCs w:val="22"/>
              </w:rPr>
            </w:pPr>
          </w:p>
          <w:p w:rsidR="00185873" w:rsidRPr="003454E2" w:rsidRDefault="00EC602E">
            <w:pPr>
              <w:jc w:val="both"/>
              <w:rPr>
                <w:rFonts w:ascii="Times New Roman" w:hAnsi="Times New Roman" w:cs="Calibri Light"/>
                <w:sz w:val="22"/>
                <w:szCs w:val="22"/>
              </w:rPr>
            </w:pPr>
            <w:r>
              <w:rPr>
                <w:rFonts w:ascii="Times New Roman" w:hAnsi="Times New Roman" w:cs="Calibri Light"/>
                <w:sz w:val="22"/>
                <w:szCs w:val="22"/>
              </w:rPr>
              <w:t>Керівник</w:t>
            </w:r>
            <w:r w:rsidR="008608F5" w:rsidRPr="003454E2">
              <w:rPr>
                <w:rFonts w:ascii="Times New Roman" w:hAnsi="Times New Roman" w:cs="Calibri Light"/>
                <w:sz w:val="22"/>
                <w:szCs w:val="22"/>
              </w:rPr>
              <w:t>:</w:t>
            </w:r>
          </w:p>
          <w:p w:rsidR="00185873" w:rsidRPr="003454E2" w:rsidRDefault="00185873">
            <w:pPr>
              <w:jc w:val="both"/>
              <w:rPr>
                <w:rFonts w:ascii="Times New Roman" w:hAnsi="Times New Roman" w:cs="Calibri Light"/>
                <w:sz w:val="22"/>
                <w:szCs w:val="22"/>
              </w:rPr>
            </w:pPr>
          </w:p>
          <w:p w:rsidR="00185873" w:rsidRPr="003454E2" w:rsidRDefault="00A20D70" w:rsidP="008608F5">
            <w:pPr>
              <w:ind w:left="1590"/>
              <w:jc w:val="both"/>
              <w:rPr>
                <w:rFonts w:ascii="Times New Roman" w:hAnsi="Times New Roman"/>
                <w:sz w:val="22"/>
                <w:szCs w:val="22"/>
              </w:rPr>
            </w:pPr>
            <w:r w:rsidRPr="003454E2">
              <w:rPr>
                <w:rFonts w:ascii="Times New Roman" w:eastAsia="Calibri Light" w:hAnsi="Times New Roman" w:cs="Calibri Light"/>
                <w:sz w:val="22"/>
                <w:szCs w:val="22"/>
              </w:rPr>
              <w:t xml:space="preserve">  </w:t>
            </w:r>
            <w:r w:rsidRPr="003454E2">
              <w:rPr>
                <w:rFonts w:ascii="Times New Roman" w:hAnsi="Times New Roman" w:cs="Calibri Light"/>
                <w:sz w:val="22"/>
                <w:szCs w:val="22"/>
              </w:rPr>
              <w:t>_____________               /</w:t>
            </w:r>
            <w:r w:rsidR="00D567F5" w:rsidRPr="003454E2">
              <w:rPr>
                <w:rFonts w:ascii="Times New Roman" w:hAnsi="Times New Roman" w:cs="Calibri Light"/>
                <w:sz w:val="22"/>
                <w:szCs w:val="22"/>
              </w:rPr>
              <w:t>Химинець В.В.</w:t>
            </w:r>
            <w:r w:rsidRPr="003454E2">
              <w:rPr>
                <w:rFonts w:ascii="Times New Roman" w:hAnsi="Times New Roman" w:cs="Calibri Light"/>
                <w:sz w:val="22"/>
                <w:szCs w:val="22"/>
              </w:rPr>
              <w:t>/</w:t>
            </w:r>
          </w:p>
          <w:p w:rsidR="008608F5" w:rsidRPr="003454E2" w:rsidRDefault="008608F5">
            <w:pPr>
              <w:jc w:val="both"/>
              <w:rPr>
                <w:rFonts w:ascii="Times New Roman" w:hAnsi="Times New Roman" w:cs="Calibri Light"/>
                <w:sz w:val="22"/>
                <w:szCs w:val="22"/>
              </w:rPr>
            </w:pPr>
          </w:p>
          <w:p w:rsidR="008608F5" w:rsidRPr="003454E2" w:rsidRDefault="00A20D70">
            <w:pPr>
              <w:jc w:val="both"/>
              <w:rPr>
                <w:rFonts w:ascii="Times New Roman" w:hAnsi="Times New Roman" w:cs="Calibri Light"/>
                <w:sz w:val="22"/>
                <w:szCs w:val="22"/>
              </w:rPr>
            </w:pPr>
            <w:r w:rsidRPr="003454E2">
              <w:rPr>
                <w:rFonts w:ascii="Times New Roman" w:hAnsi="Times New Roman" w:cs="Calibri Light"/>
                <w:sz w:val="22"/>
                <w:szCs w:val="22"/>
              </w:rPr>
              <w:t xml:space="preserve">          </w:t>
            </w:r>
          </w:p>
        </w:tc>
      </w:tr>
      <w:tr w:rsidR="00185873" w:rsidRPr="003454E2">
        <w:tc>
          <w:tcPr>
            <w:tcW w:w="2798" w:type="dxa"/>
            <w:tcBorders>
              <w:top w:val="single" w:sz="4" w:space="0" w:color="17365D"/>
            </w:tcBorders>
          </w:tcPr>
          <w:p w:rsidR="00185873" w:rsidRPr="003454E2" w:rsidRDefault="00185873">
            <w:pPr>
              <w:snapToGrid w:val="0"/>
              <w:rPr>
                <w:rFonts w:ascii="Times New Roman" w:hAnsi="Times New Roman" w:cs="Calibri Light"/>
                <w:b/>
                <w:sz w:val="22"/>
                <w:szCs w:val="22"/>
              </w:rPr>
            </w:pPr>
          </w:p>
          <w:p w:rsidR="00185873" w:rsidRPr="003454E2" w:rsidRDefault="00A20D70">
            <w:pPr>
              <w:rPr>
                <w:rFonts w:ascii="Times New Roman" w:hAnsi="Times New Roman" w:cs="Calibri Light"/>
                <w:b/>
                <w:sz w:val="22"/>
                <w:szCs w:val="22"/>
              </w:rPr>
            </w:pPr>
            <w:r w:rsidRPr="003454E2">
              <w:rPr>
                <w:rFonts w:ascii="Times New Roman" w:hAnsi="Times New Roman" w:cs="Calibri Light"/>
                <w:b/>
                <w:sz w:val="22"/>
                <w:szCs w:val="22"/>
              </w:rPr>
              <w:t>ВИКОНАВЕЦЬ</w:t>
            </w:r>
          </w:p>
          <w:p w:rsidR="00185873" w:rsidRPr="003454E2" w:rsidRDefault="00185873">
            <w:pPr>
              <w:rPr>
                <w:rFonts w:ascii="Times New Roman" w:hAnsi="Times New Roman" w:cs="Calibri Light"/>
                <w:b/>
                <w:sz w:val="22"/>
                <w:szCs w:val="22"/>
              </w:rPr>
            </w:pPr>
          </w:p>
          <w:p w:rsidR="00185873" w:rsidRPr="003454E2" w:rsidRDefault="00185873">
            <w:pP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p w:rsidR="00185873" w:rsidRPr="003454E2" w:rsidRDefault="00185873">
            <w:pPr>
              <w:jc w:val="center"/>
              <w:rPr>
                <w:rFonts w:ascii="Times New Roman" w:hAnsi="Times New Roman" w:cs="Calibri Light"/>
                <w:sz w:val="22"/>
                <w:szCs w:val="22"/>
              </w:rPr>
            </w:pPr>
          </w:p>
        </w:tc>
        <w:tc>
          <w:tcPr>
            <w:tcW w:w="6816" w:type="dxa"/>
            <w:tcBorders>
              <w:top w:val="single" w:sz="4" w:space="0" w:color="17365D"/>
            </w:tcBorders>
          </w:tcPr>
          <w:p w:rsidR="008608F5" w:rsidRPr="003454E2" w:rsidRDefault="008608F5" w:rsidP="008608F5">
            <w:pPr>
              <w:pStyle w:val="af7"/>
              <w:ind w:left="30" w:hanging="30"/>
              <w:jc w:val="both"/>
              <w:rPr>
                <w:rFonts w:ascii="Times New Roman" w:hAnsi="Times New Roman" w:cs="Times New Roman"/>
                <w:b/>
                <w:bCs/>
                <w:sz w:val="22"/>
                <w:szCs w:val="22"/>
              </w:rPr>
            </w:pPr>
          </w:p>
          <w:p w:rsidR="008608F5" w:rsidRPr="003454E2" w:rsidRDefault="008608F5" w:rsidP="008608F5">
            <w:pPr>
              <w:pStyle w:val="af7"/>
              <w:ind w:left="30" w:hanging="30"/>
              <w:jc w:val="both"/>
              <w:rPr>
                <w:rFonts w:ascii="Times New Roman" w:hAnsi="Times New Roman" w:cs="Times New Roman"/>
                <w:b/>
                <w:bCs/>
                <w:sz w:val="22"/>
                <w:szCs w:val="22"/>
              </w:rPr>
            </w:pPr>
            <w:r w:rsidRPr="003454E2">
              <w:rPr>
                <w:rFonts w:ascii="Times New Roman" w:hAnsi="Times New Roman" w:cs="Times New Roman"/>
                <w:b/>
                <w:bCs/>
                <w:sz w:val="22"/>
                <w:szCs w:val="22"/>
              </w:rPr>
              <w:t>_________________________________________</w:t>
            </w:r>
          </w:p>
          <w:p w:rsidR="008608F5" w:rsidRPr="003454E2" w:rsidRDefault="008608F5" w:rsidP="008608F5">
            <w:pPr>
              <w:pStyle w:val="af7"/>
              <w:ind w:left="426" w:hanging="426"/>
              <w:jc w:val="both"/>
              <w:rPr>
                <w:rFonts w:ascii="Times New Roman" w:hAnsi="Times New Roman" w:cs="Calibri"/>
                <w:sz w:val="22"/>
                <w:szCs w:val="22"/>
              </w:rPr>
            </w:pPr>
          </w:p>
          <w:p w:rsidR="008608F5" w:rsidRPr="003454E2" w:rsidRDefault="008608F5" w:rsidP="008608F5">
            <w:pPr>
              <w:pStyle w:val="af7"/>
              <w:spacing w:before="120" w:after="120"/>
              <w:ind w:left="425" w:hanging="425"/>
              <w:jc w:val="both"/>
              <w:rPr>
                <w:rFonts w:ascii="Times New Roman" w:hAnsi="Times New Roman" w:cs="Calibri"/>
                <w:sz w:val="22"/>
                <w:szCs w:val="22"/>
              </w:rPr>
            </w:pPr>
            <w:r w:rsidRPr="003454E2">
              <w:rPr>
                <w:rFonts w:ascii="Times New Roman" w:hAnsi="Times New Roman" w:cs="Calibri"/>
                <w:sz w:val="22"/>
                <w:szCs w:val="22"/>
              </w:rPr>
              <w:t>АДРЕСА: __________________________________</w:t>
            </w:r>
          </w:p>
          <w:p w:rsidR="008608F5" w:rsidRPr="003454E2" w:rsidRDefault="008608F5" w:rsidP="008608F5">
            <w:pPr>
              <w:pStyle w:val="af7"/>
              <w:spacing w:before="120" w:after="120"/>
              <w:ind w:left="425" w:hanging="425"/>
              <w:jc w:val="both"/>
              <w:rPr>
                <w:rFonts w:ascii="Times New Roman" w:hAnsi="Times New Roman" w:cs="Calibri"/>
                <w:sz w:val="22"/>
                <w:szCs w:val="22"/>
              </w:rPr>
            </w:pPr>
            <w:r w:rsidRPr="003454E2">
              <w:rPr>
                <w:rFonts w:ascii="Times New Roman" w:hAnsi="Times New Roman" w:cs="Calibri"/>
                <w:sz w:val="22"/>
                <w:szCs w:val="22"/>
              </w:rPr>
              <w:t>ЄДРПОУ __________________________________</w:t>
            </w:r>
          </w:p>
          <w:p w:rsidR="008608F5" w:rsidRPr="003454E2" w:rsidRDefault="008608F5" w:rsidP="008608F5">
            <w:pPr>
              <w:pStyle w:val="af7"/>
              <w:spacing w:before="120" w:after="120"/>
              <w:ind w:left="425" w:hanging="425"/>
              <w:jc w:val="both"/>
              <w:rPr>
                <w:rFonts w:ascii="Times New Roman" w:hAnsi="Times New Roman" w:cs="Calibri"/>
                <w:sz w:val="22"/>
                <w:szCs w:val="22"/>
              </w:rPr>
            </w:pPr>
            <w:r w:rsidRPr="003454E2">
              <w:rPr>
                <w:rFonts w:ascii="Times New Roman" w:hAnsi="Times New Roman" w:cs="Calibri"/>
                <w:sz w:val="22"/>
                <w:szCs w:val="22"/>
              </w:rPr>
              <w:t>IBAN _____________________________________</w:t>
            </w:r>
          </w:p>
          <w:p w:rsidR="008608F5" w:rsidRPr="003454E2" w:rsidRDefault="008608F5" w:rsidP="008608F5">
            <w:pPr>
              <w:pStyle w:val="af7"/>
              <w:spacing w:before="120" w:after="120"/>
              <w:ind w:left="425" w:hanging="425"/>
              <w:jc w:val="both"/>
              <w:rPr>
                <w:rFonts w:ascii="Times New Roman" w:hAnsi="Times New Roman" w:cs="Calibri"/>
                <w:sz w:val="22"/>
                <w:szCs w:val="22"/>
              </w:rPr>
            </w:pPr>
            <w:r w:rsidRPr="003454E2">
              <w:rPr>
                <w:rFonts w:ascii="Times New Roman" w:hAnsi="Times New Roman" w:cs="Calibri"/>
                <w:sz w:val="22"/>
                <w:szCs w:val="22"/>
              </w:rPr>
              <w:t>БАНК: ____________________________________</w:t>
            </w:r>
          </w:p>
          <w:p w:rsidR="008608F5" w:rsidRPr="003454E2" w:rsidRDefault="008608F5" w:rsidP="008608F5">
            <w:pPr>
              <w:jc w:val="both"/>
              <w:rPr>
                <w:rFonts w:ascii="Times New Roman" w:hAnsi="Times New Roman" w:cs="Calibri Light"/>
                <w:sz w:val="22"/>
                <w:szCs w:val="22"/>
              </w:rPr>
            </w:pPr>
          </w:p>
          <w:p w:rsidR="008608F5" w:rsidRPr="003454E2" w:rsidRDefault="008608F5" w:rsidP="008608F5">
            <w:pPr>
              <w:jc w:val="both"/>
              <w:rPr>
                <w:rFonts w:ascii="Times New Roman" w:hAnsi="Times New Roman" w:cs="Calibri Light"/>
                <w:sz w:val="22"/>
                <w:szCs w:val="22"/>
              </w:rPr>
            </w:pPr>
          </w:p>
          <w:p w:rsidR="008608F5" w:rsidRPr="003454E2" w:rsidRDefault="008608F5" w:rsidP="008608F5">
            <w:pPr>
              <w:jc w:val="both"/>
              <w:rPr>
                <w:rFonts w:ascii="Times New Roman" w:hAnsi="Times New Roman" w:cs="Calibri Light"/>
                <w:sz w:val="22"/>
                <w:szCs w:val="22"/>
              </w:rPr>
            </w:pPr>
          </w:p>
          <w:p w:rsidR="008608F5" w:rsidRPr="003454E2" w:rsidRDefault="008608F5" w:rsidP="008608F5">
            <w:pPr>
              <w:ind w:left="1590"/>
              <w:jc w:val="both"/>
              <w:rPr>
                <w:rFonts w:ascii="Times New Roman" w:hAnsi="Times New Roman"/>
                <w:sz w:val="22"/>
                <w:szCs w:val="22"/>
              </w:rPr>
            </w:pPr>
            <w:r w:rsidRPr="003454E2">
              <w:rPr>
                <w:rFonts w:ascii="Times New Roman" w:eastAsia="Calibri Light" w:hAnsi="Times New Roman" w:cs="Calibri Light"/>
                <w:sz w:val="22"/>
                <w:szCs w:val="22"/>
              </w:rPr>
              <w:t xml:space="preserve">  </w:t>
            </w:r>
            <w:r w:rsidRPr="003454E2">
              <w:rPr>
                <w:rFonts w:ascii="Times New Roman" w:hAnsi="Times New Roman" w:cs="Calibri Light"/>
                <w:sz w:val="22"/>
                <w:szCs w:val="22"/>
              </w:rPr>
              <w:t>_____________               /____________/</w:t>
            </w:r>
          </w:p>
          <w:p w:rsidR="00185873" w:rsidRPr="003454E2" w:rsidRDefault="00185873" w:rsidP="008608F5">
            <w:pPr>
              <w:jc w:val="both"/>
              <w:rPr>
                <w:rFonts w:ascii="Times New Roman" w:hAnsi="Times New Roman" w:cs="Calibri Light"/>
                <w:sz w:val="22"/>
                <w:szCs w:val="22"/>
              </w:rPr>
            </w:pPr>
          </w:p>
        </w:tc>
      </w:tr>
    </w:tbl>
    <w:p w:rsidR="00185873" w:rsidRPr="003454E2" w:rsidRDefault="00A20D70" w:rsidP="008608F5">
      <w:pPr>
        <w:rPr>
          <w:rStyle w:val="a3"/>
          <w:rFonts w:ascii="Times New Roman" w:hAnsi="Times New Roman" w:cs="Calibri Light"/>
          <w:b/>
          <w:sz w:val="20"/>
          <w:szCs w:val="20"/>
        </w:rPr>
      </w:pPr>
      <w:r w:rsidRPr="003454E2">
        <w:br w:type="page"/>
      </w:r>
    </w:p>
    <w:p w:rsidR="00185873" w:rsidRPr="00DD351E" w:rsidRDefault="00A20D70" w:rsidP="00DD351E">
      <w:pPr>
        <w:jc w:val="right"/>
        <w:rPr>
          <w:rFonts w:ascii="Times New Roman" w:hAnsi="Times New Roman" w:cs="Times New Roman"/>
          <w:sz w:val="22"/>
          <w:szCs w:val="22"/>
        </w:rPr>
      </w:pPr>
      <w:r w:rsidRPr="00DD351E">
        <w:rPr>
          <w:rStyle w:val="a3"/>
          <w:rFonts w:ascii="Times New Roman" w:hAnsi="Times New Roman" w:cs="Times New Roman"/>
          <w:b/>
          <w:sz w:val="22"/>
          <w:szCs w:val="22"/>
        </w:rPr>
        <w:lastRenderedPageBreak/>
        <w:t>ДОДАТОК № 1</w:t>
      </w:r>
    </w:p>
    <w:p w:rsidR="00185873" w:rsidRPr="00DD351E" w:rsidRDefault="008608F5" w:rsidP="00DD351E">
      <w:pPr>
        <w:jc w:val="right"/>
        <w:rPr>
          <w:rFonts w:ascii="Times New Roman" w:hAnsi="Times New Roman" w:cs="Times New Roman"/>
          <w:sz w:val="22"/>
          <w:szCs w:val="22"/>
        </w:rPr>
      </w:pPr>
      <w:r w:rsidRPr="00DD351E">
        <w:rPr>
          <w:rFonts w:ascii="Times New Roman" w:hAnsi="Times New Roman" w:cs="Times New Roman"/>
          <w:sz w:val="22"/>
          <w:szCs w:val="22"/>
        </w:rPr>
        <w:t>Договір №_____ від «_____»___________ 2025 р.</w:t>
      </w:r>
    </w:p>
    <w:tbl>
      <w:tblPr>
        <w:tblpPr w:leftFromText="180" w:rightFromText="180" w:horzAnchor="margin" w:tblpY="63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263"/>
        <w:gridCol w:w="7240"/>
      </w:tblGrid>
      <w:tr w:rsidR="00DD351E" w:rsidRPr="00DD351E" w:rsidTr="00DD351E">
        <w:trPr>
          <w:trHeight w:val="638"/>
        </w:trPr>
        <w:tc>
          <w:tcPr>
            <w:tcW w:w="9503" w:type="dxa"/>
            <w:gridSpan w:val="2"/>
            <w:tcBorders>
              <w:top w:val="nil"/>
              <w:left w:val="nil"/>
              <w:bottom w:val="single" w:sz="4" w:space="0" w:color="000000"/>
              <w:right w:val="nil"/>
            </w:tcBorders>
            <w:shd w:val="clear" w:color="auto" w:fill="FFFFFF" w:themeFill="background1"/>
            <w:vAlign w:val="center"/>
          </w:tcPr>
          <w:p w:rsidR="00DD351E" w:rsidRPr="00DD351E" w:rsidRDefault="00DD351E" w:rsidP="00DD351E">
            <w:pPr>
              <w:ind w:left="4678"/>
              <w:rPr>
                <w:rFonts w:asciiTheme="minorHAnsi" w:hAnsiTheme="minorHAnsi" w:cstheme="minorHAnsi"/>
                <w:b/>
                <w:i/>
                <w:sz w:val="22"/>
                <w:szCs w:val="22"/>
                <w:lang w:val="ru-RU"/>
              </w:rPr>
            </w:pPr>
            <w:r w:rsidRPr="00DD351E">
              <w:rPr>
                <w:rFonts w:asciiTheme="minorHAnsi" w:hAnsiTheme="minorHAnsi" w:cstheme="minorHAnsi"/>
                <w:b/>
                <w:i/>
                <w:sz w:val="22"/>
                <w:szCs w:val="22"/>
              </w:rPr>
              <w:t xml:space="preserve">СПЕЦЦИФІКАЦІЯ ПОСЛУГ до Договору про: </w:t>
            </w:r>
          </w:p>
          <w:p w:rsidR="00DD351E" w:rsidRPr="00DD351E" w:rsidRDefault="00DD351E" w:rsidP="00DD351E">
            <w:pPr>
              <w:jc w:val="center"/>
              <w:rPr>
                <w:rFonts w:asciiTheme="minorHAnsi" w:hAnsiTheme="minorHAnsi" w:cstheme="minorHAnsi"/>
                <w:b/>
                <w:sz w:val="22"/>
                <w:szCs w:val="22"/>
              </w:rPr>
            </w:pPr>
            <w:r w:rsidRPr="00DD351E">
              <w:rPr>
                <w:b/>
                <w:sz w:val="22"/>
                <w:szCs w:val="22"/>
              </w:rPr>
              <w:t xml:space="preserve">Надання комплексної послуги з організації заходів з проведення навчальної програми «Ранній розвиток дітей </w:t>
            </w:r>
            <w:proofErr w:type="spellStart"/>
            <w:r w:rsidRPr="00DD351E">
              <w:rPr>
                <w:b/>
                <w:sz w:val="22"/>
                <w:szCs w:val="22"/>
              </w:rPr>
              <w:t>ромської</w:t>
            </w:r>
            <w:proofErr w:type="spellEnd"/>
            <w:r w:rsidRPr="00DD351E">
              <w:rPr>
                <w:b/>
                <w:sz w:val="22"/>
                <w:szCs w:val="22"/>
              </w:rPr>
              <w:t xml:space="preserve"> національності разом з батьками»</w:t>
            </w:r>
          </w:p>
          <w:p w:rsidR="00DD351E" w:rsidRPr="00DD351E" w:rsidRDefault="00DD351E" w:rsidP="00DD351E">
            <w:pPr>
              <w:spacing w:line="264" w:lineRule="auto"/>
              <w:rPr>
                <w:b/>
                <w:sz w:val="22"/>
                <w:szCs w:val="22"/>
              </w:rPr>
            </w:pPr>
          </w:p>
        </w:tc>
      </w:tr>
      <w:tr w:rsidR="00DD351E" w:rsidRPr="00DD351E" w:rsidTr="00DD351E">
        <w:trPr>
          <w:trHeight w:val="638"/>
        </w:trPr>
        <w:tc>
          <w:tcPr>
            <w:tcW w:w="2263" w:type="dxa"/>
            <w:tcBorders>
              <w:top w:val="single" w:sz="4" w:space="0" w:color="000000"/>
            </w:tcBorders>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t>Назва послуги</w:t>
            </w:r>
          </w:p>
        </w:tc>
        <w:tc>
          <w:tcPr>
            <w:tcW w:w="7240" w:type="dxa"/>
            <w:tcBorders>
              <w:top w:val="single" w:sz="4" w:space="0" w:color="000000"/>
            </w:tcBorders>
            <w:shd w:val="clear" w:color="auto" w:fill="auto"/>
            <w:vAlign w:val="center"/>
          </w:tcPr>
          <w:p w:rsidR="00DD351E" w:rsidRPr="00DD351E" w:rsidRDefault="00DD351E" w:rsidP="00DD351E">
            <w:pPr>
              <w:spacing w:line="264" w:lineRule="auto"/>
              <w:rPr>
                <w:sz w:val="22"/>
                <w:szCs w:val="22"/>
              </w:rPr>
            </w:pPr>
            <w:r w:rsidRPr="00DD351E">
              <w:rPr>
                <w:b/>
                <w:sz w:val="22"/>
                <w:szCs w:val="22"/>
              </w:rPr>
              <w:t xml:space="preserve">Надання комплексної послуги з організації заходів з проведення навчальної програми «Ранній розвиток дітей </w:t>
            </w:r>
            <w:proofErr w:type="spellStart"/>
            <w:r w:rsidRPr="00DD351E">
              <w:rPr>
                <w:b/>
                <w:sz w:val="22"/>
                <w:szCs w:val="22"/>
              </w:rPr>
              <w:t>ромської</w:t>
            </w:r>
            <w:proofErr w:type="spellEnd"/>
            <w:r w:rsidRPr="00DD351E">
              <w:rPr>
                <w:b/>
                <w:sz w:val="22"/>
                <w:szCs w:val="22"/>
              </w:rPr>
              <w:t xml:space="preserve"> національності разом з батьками»</w:t>
            </w:r>
            <w:r w:rsidRPr="00DD351E">
              <w:rPr>
                <w:sz w:val="22"/>
                <w:szCs w:val="22"/>
              </w:rPr>
              <w:t xml:space="preserve"> в рамках проекту «На шляху до інклюзивної міжкультурної освітньої системи в транскордонному регіоні» (HUSKROUA/23/S/3.1/012)</w:t>
            </w:r>
          </w:p>
        </w:tc>
      </w:tr>
      <w:tr w:rsidR="00DD351E" w:rsidRPr="00DD351E" w:rsidTr="00DD351E">
        <w:trPr>
          <w:trHeight w:val="63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t>Загальна інформація та мета закупівлі</w:t>
            </w:r>
          </w:p>
        </w:tc>
        <w:tc>
          <w:tcPr>
            <w:tcW w:w="7240" w:type="dxa"/>
            <w:shd w:val="clear" w:color="auto" w:fill="auto"/>
            <w:vAlign w:val="center"/>
          </w:tcPr>
          <w:p w:rsidR="00DD351E" w:rsidRPr="00DD351E" w:rsidRDefault="00DD351E" w:rsidP="00DD351E">
            <w:pPr>
              <w:pStyle w:val="aff5"/>
              <w:spacing w:before="0" w:beforeAutospacing="0" w:after="0" w:afterAutospacing="0"/>
            </w:pPr>
            <w:r w:rsidRPr="00DD351E">
              <w:t>Закупівля здійснюється в межах реалізації проєкту "На шляху до інклюз</w:t>
            </w:r>
            <w:r w:rsidRPr="00DD351E">
              <w:t>и</w:t>
            </w:r>
            <w:r w:rsidRPr="00DD351E">
              <w:t>вної міжкультурної освітньої системи в транскордонному регіоні" (HUSKROUA/23/S/3.1/012), що впроваджується Закарпатс</w:t>
            </w:r>
            <w:r w:rsidRPr="00DD351E">
              <w:t>ь</w:t>
            </w:r>
            <w:r w:rsidRPr="00DD351E">
              <w:t>ким обласним благодійним фондом "Едельвейс" у партнерстві з організаціями з Уго</w:t>
            </w:r>
            <w:r w:rsidRPr="00DD351E">
              <w:t>р</w:t>
            </w:r>
            <w:r w:rsidRPr="00DD351E">
              <w:t xml:space="preserve">щини та Румунії, за фінансуванням програми </w:t>
            </w:r>
            <w:proofErr w:type="spellStart"/>
            <w:r w:rsidRPr="00DD351E">
              <w:t>Interreg</w:t>
            </w:r>
            <w:proofErr w:type="spellEnd"/>
            <w:r w:rsidRPr="00DD351E">
              <w:t xml:space="preserve"> VI-A NEXT </w:t>
            </w:r>
            <w:proofErr w:type="spellStart"/>
            <w:r w:rsidRPr="00DD351E">
              <w:t>Угорщ</w:t>
            </w:r>
            <w:r w:rsidRPr="00DD351E">
              <w:t>и</w:t>
            </w:r>
            <w:r w:rsidRPr="00DD351E">
              <w:t>на–Словаччина–Румунія–Україна</w:t>
            </w:r>
            <w:proofErr w:type="spellEnd"/>
            <w:r w:rsidRPr="00DD351E">
              <w:t xml:space="preserve"> 2021–2027.</w:t>
            </w:r>
          </w:p>
          <w:p w:rsidR="00DD351E" w:rsidRPr="00DD351E" w:rsidRDefault="00DD351E" w:rsidP="00DD351E">
            <w:pPr>
              <w:pStyle w:val="aff5"/>
              <w:spacing w:before="0" w:beforeAutospacing="0" w:after="0" w:afterAutospacing="0"/>
            </w:pPr>
            <w:r w:rsidRPr="00DD351E">
              <w:t>Метою закупівлі є забезпечення якісної реалізації програми н</w:t>
            </w:r>
            <w:r w:rsidRPr="00DD351E">
              <w:t>а</w:t>
            </w:r>
            <w:r w:rsidRPr="00DD351E">
              <w:t xml:space="preserve">вчання </w:t>
            </w:r>
            <w:proofErr w:type="spellStart"/>
            <w:r w:rsidRPr="00DD351E">
              <w:t>ромських</w:t>
            </w:r>
            <w:proofErr w:type="spellEnd"/>
            <w:r w:rsidRPr="00DD351E">
              <w:t xml:space="preserve"> дітей дошкільного віку (6–7 років), спрямованої на підготовку до школи, розвиток базових знань, соціалізацію, психоемоційну адапт</w:t>
            </w:r>
            <w:r w:rsidRPr="00DD351E">
              <w:t>а</w:t>
            </w:r>
            <w:r w:rsidRPr="00DD351E">
              <w:t>цію, формування навичок спілкування, здорового способу життя та п</w:t>
            </w:r>
            <w:r w:rsidRPr="00DD351E">
              <w:t>і</w:t>
            </w:r>
            <w:r w:rsidRPr="00DD351E">
              <w:t>знання навколишнього світу.</w:t>
            </w:r>
          </w:p>
          <w:p w:rsidR="00DD351E" w:rsidRPr="00DD351E" w:rsidRDefault="00DD351E" w:rsidP="00DD351E">
            <w:pPr>
              <w:spacing w:line="264" w:lineRule="auto"/>
              <w:rPr>
                <w:b/>
                <w:sz w:val="22"/>
                <w:szCs w:val="22"/>
              </w:rPr>
            </w:pPr>
            <w:r w:rsidRPr="00DD351E">
              <w:rPr>
                <w:sz w:val="22"/>
                <w:szCs w:val="22"/>
              </w:rPr>
              <w:t xml:space="preserve">Послуга включає: організацію та проведення занять за розробленою програмою, харчування дітей під час занять, забезпечення </w:t>
            </w:r>
            <w:proofErr w:type="spellStart"/>
            <w:r w:rsidRPr="00DD351E">
              <w:rPr>
                <w:sz w:val="22"/>
                <w:szCs w:val="22"/>
              </w:rPr>
              <w:t>роздатковими</w:t>
            </w:r>
            <w:proofErr w:type="spellEnd"/>
            <w:r w:rsidRPr="00DD351E">
              <w:rPr>
                <w:sz w:val="22"/>
                <w:szCs w:val="22"/>
              </w:rPr>
              <w:t xml:space="preserve"> матеріалами, дидактичними засобами, інвентарем та іграми, а також залучення кваліфікованого персоналу для реалізації всіх компонентів програми.</w:t>
            </w:r>
          </w:p>
        </w:tc>
      </w:tr>
      <w:tr w:rsidR="00DD351E" w:rsidRPr="00DD351E" w:rsidTr="00DD351E">
        <w:trPr>
          <w:trHeight w:val="63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t>Термін виконання</w:t>
            </w:r>
          </w:p>
        </w:tc>
        <w:tc>
          <w:tcPr>
            <w:tcW w:w="7240" w:type="dxa"/>
            <w:shd w:val="clear" w:color="auto" w:fill="auto"/>
            <w:vAlign w:val="center"/>
          </w:tcPr>
          <w:p w:rsidR="00DD351E" w:rsidRPr="00DD351E" w:rsidRDefault="00DD351E" w:rsidP="00DD351E">
            <w:pPr>
              <w:spacing w:line="264" w:lineRule="auto"/>
              <w:rPr>
                <w:sz w:val="22"/>
                <w:szCs w:val="22"/>
              </w:rPr>
            </w:pPr>
            <w:r w:rsidRPr="00DD351E">
              <w:rPr>
                <w:sz w:val="22"/>
                <w:szCs w:val="22"/>
              </w:rPr>
              <w:t xml:space="preserve">Оголошення конкурсу – 15.07.2025. </w:t>
            </w:r>
            <w:r w:rsidRPr="00DD351E">
              <w:rPr>
                <w:rFonts w:asciiTheme="minorHAnsi" w:hAnsiTheme="minorHAnsi" w:cstheme="minorHAnsi"/>
                <w:sz w:val="22"/>
                <w:szCs w:val="22"/>
              </w:rPr>
              <w:t xml:space="preserve"> Кінцевий термін подання тендерних пропозицій: 15 серпня 2025 року 17.00 київського часу.</w:t>
            </w:r>
            <w:r w:rsidRPr="00DD351E">
              <w:rPr>
                <w:sz w:val="22"/>
                <w:szCs w:val="22"/>
              </w:rPr>
              <w:t xml:space="preserve"> Проведення тендерної процедури 18.08.2025 р., підписання договору – 28.08.2025 р.</w:t>
            </w:r>
          </w:p>
          <w:p w:rsidR="00DD351E" w:rsidRPr="00DD351E" w:rsidRDefault="00DD351E" w:rsidP="00DD351E">
            <w:pPr>
              <w:pStyle w:val="aff5"/>
              <w:numPr>
                <w:ilvl w:val="0"/>
                <w:numId w:val="37"/>
              </w:numPr>
              <w:autoSpaceDE/>
              <w:autoSpaceDN/>
              <w:adjustRightInd/>
              <w:spacing w:before="0" w:beforeAutospacing="0" w:after="0" w:afterAutospacing="0" w:line="240" w:lineRule="auto"/>
              <w:jc w:val="left"/>
            </w:pPr>
            <w:r w:rsidRPr="00DD351E">
              <w:rPr>
                <w:rStyle w:val="aff4"/>
              </w:rPr>
              <w:t>Період реалізації:</w:t>
            </w:r>
            <w:r w:rsidRPr="00DD351E">
              <w:t xml:space="preserve"> </w:t>
            </w:r>
            <w:proofErr w:type="spellStart"/>
            <w:r w:rsidRPr="00DD351E">
              <w:t>вересень–листопад</w:t>
            </w:r>
            <w:proofErr w:type="spellEnd"/>
            <w:r w:rsidRPr="00DD351E">
              <w:t xml:space="preserve"> 2025 року.</w:t>
            </w:r>
          </w:p>
          <w:p w:rsidR="00DD351E" w:rsidRPr="00DD351E" w:rsidRDefault="00DD351E" w:rsidP="00DD351E">
            <w:pPr>
              <w:pStyle w:val="aff5"/>
              <w:numPr>
                <w:ilvl w:val="0"/>
                <w:numId w:val="37"/>
              </w:numPr>
              <w:autoSpaceDE/>
              <w:autoSpaceDN/>
              <w:adjustRightInd/>
              <w:spacing w:before="0" w:beforeAutospacing="0" w:after="0" w:afterAutospacing="0" w:line="240" w:lineRule="auto"/>
              <w:jc w:val="left"/>
            </w:pPr>
            <w:r w:rsidRPr="00DD351E">
              <w:rPr>
                <w:rStyle w:val="aff4"/>
              </w:rPr>
              <w:t>Тривалість навчання:</w:t>
            </w:r>
            <w:r w:rsidRPr="00DD351E">
              <w:t xml:space="preserve"> 2 паралельні потоки по 3 місяці кожен.</w:t>
            </w:r>
          </w:p>
          <w:p w:rsidR="00DD351E" w:rsidRPr="00DD351E" w:rsidRDefault="00DD351E" w:rsidP="00DD351E">
            <w:pPr>
              <w:pStyle w:val="aff5"/>
              <w:numPr>
                <w:ilvl w:val="0"/>
                <w:numId w:val="37"/>
              </w:numPr>
              <w:autoSpaceDE/>
              <w:autoSpaceDN/>
              <w:adjustRightInd/>
              <w:spacing w:before="0" w:beforeAutospacing="0" w:after="0" w:afterAutospacing="0" w:line="240" w:lineRule="auto"/>
              <w:jc w:val="left"/>
            </w:pPr>
            <w:r w:rsidRPr="00DD351E">
              <w:rPr>
                <w:rStyle w:val="aff4"/>
              </w:rPr>
              <w:t>Графік занять:</w:t>
            </w:r>
            <w:r w:rsidRPr="00DD351E">
              <w:t xml:space="preserve"> 3 дні на тиждень (12 днів на місяць), по 3 заняття щодня; загалом по 36 навчальних днів на групу - по 108 занять на групу (всього — 72 дні роботи для 2 груп).</w:t>
            </w:r>
          </w:p>
        </w:tc>
      </w:tr>
      <w:tr w:rsidR="00DD351E" w:rsidRPr="00DD351E" w:rsidTr="00DD351E">
        <w:trPr>
          <w:trHeight w:val="63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t>Кількість учасників</w:t>
            </w:r>
          </w:p>
        </w:tc>
        <w:tc>
          <w:tcPr>
            <w:tcW w:w="7240" w:type="dxa"/>
            <w:shd w:val="clear" w:color="auto" w:fill="auto"/>
            <w:vAlign w:val="center"/>
          </w:tcPr>
          <w:p w:rsidR="00DD351E" w:rsidRPr="00DD351E" w:rsidRDefault="00DD351E" w:rsidP="00DD351E">
            <w:pPr>
              <w:spacing w:line="264" w:lineRule="auto"/>
              <w:rPr>
                <w:sz w:val="22"/>
                <w:szCs w:val="22"/>
              </w:rPr>
            </w:pPr>
            <w:r w:rsidRPr="00DD351E">
              <w:rPr>
                <w:sz w:val="22"/>
                <w:szCs w:val="22"/>
              </w:rPr>
              <w:t xml:space="preserve">2 групи дітей </w:t>
            </w:r>
            <w:proofErr w:type="spellStart"/>
            <w:r w:rsidRPr="00DD351E">
              <w:rPr>
                <w:sz w:val="22"/>
                <w:szCs w:val="22"/>
              </w:rPr>
              <w:t>ромської</w:t>
            </w:r>
            <w:proofErr w:type="spellEnd"/>
            <w:r w:rsidRPr="00DD351E">
              <w:rPr>
                <w:sz w:val="22"/>
                <w:szCs w:val="22"/>
              </w:rPr>
              <w:t xml:space="preserve"> національності по 15 осіб разом з батьками + 2 працівника (вчитель та асистент вчителя) у кожній групі (всього 64 особи, з них 30 дітей)</w:t>
            </w:r>
          </w:p>
        </w:tc>
      </w:tr>
      <w:tr w:rsidR="00DD351E" w:rsidRPr="00DD351E" w:rsidTr="00DD351E">
        <w:trPr>
          <w:trHeight w:val="1039"/>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t>Цільова група</w:t>
            </w:r>
          </w:p>
        </w:tc>
        <w:tc>
          <w:tcPr>
            <w:tcW w:w="7240" w:type="dxa"/>
            <w:shd w:val="clear" w:color="auto" w:fill="auto"/>
            <w:vAlign w:val="center"/>
          </w:tcPr>
          <w:p w:rsidR="00DD351E" w:rsidRPr="00DD351E" w:rsidRDefault="00DD351E" w:rsidP="00DD351E">
            <w:pPr>
              <w:spacing w:line="264" w:lineRule="auto"/>
              <w:rPr>
                <w:sz w:val="22"/>
                <w:szCs w:val="22"/>
              </w:rPr>
            </w:pPr>
            <w:r w:rsidRPr="00DD351E">
              <w:rPr>
                <w:sz w:val="22"/>
                <w:szCs w:val="22"/>
              </w:rPr>
              <w:t xml:space="preserve">Діти </w:t>
            </w:r>
            <w:proofErr w:type="spellStart"/>
            <w:r w:rsidRPr="00DD351E">
              <w:rPr>
                <w:sz w:val="22"/>
                <w:szCs w:val="22"/>
              </w:rPr>
              <w:t>ромської</w:t>
            </w:r>
            <w:proofErr w:type="spellEnd"/>
            <w:r w:rsidRPr="00DD351E">
              <w:rPr>
                <w:sz w:val="22"/>
                <w:szCs w:val="22"/>
              </w:rPr>
              <w:t xml:space="preserve"> національності віком 2–6 років, які проживають у малозабезпечених та/або соціально вразливих громадах Ужгородського району Закарпатської області. Учасники програми не відвідують дитячий садок, мають обмежений досвід системного навчання та потребують адаптації до подальшого шкільного навчання. Загальна кількість учасників — 30 дітей (дві окремі групи по 15 осіб). Списки дітей вказаної категорії формують працівники департаменту соціального захисту населення міста Ужгорода та Закарпатської області (партнери проекту).</w:t>
            </w:r>
          </w:p>
        </w:tc>
      </w:tr>
      <w:tr w:rsidR="00DD351E" w:rsidRPr="00DD351E" w:rsidTr="00DD351E">
        <w:trPr>
          <w:trHeight w:val="1039"/>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t>Вимоги до місця проведення навчання</w:t>
            </w:r>
          </w:p>
        </w:tc>
        <w:tc>
          <w:tcPr>
            <w:tcW w:w="7240" w:type="dxa"/>
            <w:shd w:val="clear" w:color="auto" w:fill="auto"/>
            <w:vAlign w:val="center"/>
          </w:tcPr>
          <w:p w:rsidR="00DD351E" w:rsidRPr="00DD351E" w:rsidRDefault="00DD351E" w:rsidP="00DD351E">
            <w:pPr>
              <w:spacing w:line="264" w:lineRule="auto"/>
              <w:rPr>
                <w:sz w:val="22"/>
                <w:szCs w:val="22"/>
              </w:rPr>
            </w:pPr>
            <w:r w:rsidRPr="00DD351E">
              <w:rPr>
                <w:sz w:val="22"/>
                <w:szCs w:val="22"/>
              </w:rPr>
              <w:t xml:space="preserve">Місце проведення освітньої програми для дітей </w:t>
            </w:r>
            <w:proofErr w:type="spellStart"/>
            <w:r w:rsidRPr="00DD351E">
              <w:rPr>
                <w:sz w:val="22"/>
                <w:szCs w:val="22"/>
              </w:rPr>
              <w:t>ромської</w:t>
            </w:r>
            <w:proofErr w:type="spellEnd"/>
            <w:r w:rsidRPr="00DD351E">
              <w:rPr>
                <w:sz w:val="22"/>
                <w:szCs w:val="22"/>
              </w:rPr>
              <w:t xml:space="preserve"> національності повинно відповідати наступним критеріям:</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b/>
                <w:sz w:val="22"/>
                <w:szCs w:val="22"/>
                <w:lang w:eastAsia="uk-UA"/>
              </w:rPr>
              <w:t>Місткість:</w:t>
            </w:r>
            <w:r w:rsidRPr="00DD351E">
              <w:rPr>
                <w:rFonts w:asciiTheme="minorHAnsi" w:eastAsia="Times New Roman" w:hAnsiTheme="minorHAnsi" w:cstheme="minorHAnsi"/>
                <w:sz w:val="22"/>
                <w:szCs w:val="22"/>
                <w:lang w:eastAsia="uk-UA"/>
              </w:rPr>
              <w:t xml:space="preserve"> приміщення повинні вміщувати 2 групи по 15 дітей (30 осіб загалом) з можливістю організувати одночасне або паралел</w:t>
            </w:r>
            <w:r w:rsidRPr="00DD351E">
              <w:rPr>
                <w:rFonts w:asciiTheme="minorHAnsi" w:eastAsia="Times New Roman" w:hAnsiTheme="minorHAnsi" w:cstheme="minorHAnsi"/>
                <w:sz w:val="22"/>
                <w:szCs w:val="22"/>
                <w:lang w:eastAsia="uk-UA"/>
              </w:rPr>
              <w:t>ь</w:t>
            </w:r>
            <w:r w:rsidRPr="00DD351E">
              <w:rPr>
                <w:rFonts w:asciiTheme="minorHAnsi" w:eastAsia="Times New Roman" w:hAnsiTheme="minorHAnsi" w:cstheme="minorHAnsi"/>
                <w:sz w:val="22"/>
                <w:szCs w:val="22"/>
                <w:lang w:eastAsia="uk-UA"/>
              </w:rPr>
              <w:t>не навчання. У разі проведення спільних занять разом з батьками - достатньо великого простору для всієї групи (до 40 осіб разом із педагогами та батьками).</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b/>
                <w:sz w:val="22"/>
                <w:szCs w:val="22"/>
                <w:lang w:eastAsia="uk-UA"/>
              </w:rPr>
              <w:t>Безпечність:</w:t>
            </w:r>
            <w:r w:rsidRPr="00DD351E">
              <w:rPr>
                <w:rFonts w:asciiTheme="minorHAnsi" w:eastAsia="Times New Roman" w:hAnsiTheme="minorHAnsi" w:cstheme="minorHAnsi"/>
                <w:sz w:val="22"/>
                <w:szCs w:val="22"/>
                <w:lang w:eastAsia="uk-UA"/>
              </w:rPr>
              <w:t xml:space="preserve"> наявність природного освітлення, опале</w:t>
            </w:r>
            <w:r w:rsidRPr="00DD351E">
              <w:rPr>
                <w:rFonts w:asciiTheme="minorHAnsi" w:eastAsia="Times New Roman" w:hAnsiTheme="minorHAnsi" w:cstheme="minorHAnsi"/>
                <w:sz w:val="22"/>
                <w:szCs w:val="22"/>
                <w:lang w:eastAsia="uk-UA"/>
              </w:rPr>
              <w:t>н</w:t>
            </w:r>
            <w:r w:rsidRPr="00DD351E">
              <w:rPr>
                <w:rFonts w:asciiTheme="minorHAnsi" w:eastAsia="Times New Roman" w:hAnsiTheme="minorHAnsi" w:cstheme="minorHAnsi"/>
                <w:sz w:val="22"/>
                <w:szCs w:val="22"/>
                <w:lang w:eastAsia="uk-UA"/>
              </w:rPr>
              <w:lastRenderedPageBreak/>
              <w:t>ня/вентиляції, відсутність небезпечних або травмонебезпечних елементів. Приміщення повинні відповідати нормам пожежної безпеки та мати аварійні виходи.</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b/>
                <w:sz w:val="22"/>
                <w:szCs w:val="22"/>
                <w:lang w:eastAsia="uk-UA"/>
              </w:rPr>
              <w:t>Санітарні умови:</w:t>
            </w:r>
            <w:r w:rsidRPr="00DD351E">
              <w:rPr>
                <w:rFonts w:asciiTheme="minorHAnsi" w:eastAsia="Times New Roman" w:hAnsiTheme="minorHAnsi" w:cstheme="minorHAnsi"/>
                <w:sz w:val="22"/>
                <w:szCs w:val="22"/>
                <w:lang w:eastAsia="uk-UA"/>
              </w:rPr>
              <w:t xml:space="preserve"> обов’язкова наявність окремих, чистих та обла</w:t>
            </w:r>
            <w:r w:rsidRPr="00DD351E">
              <w:rPr>
                <w:rFonts w:asciiTheme="minorHAnsi" w:eastAsia="Times New Roman" w:hAnsiTheme="minorHAnsi" w:cstheme="minorHAnsi"/>
                <w:sz w:val="22"/>
                <w:szCs w:val="22"/>
                <w:lang w:eastAsia="uk-UA"/>
              </w:rPr>
              <w:t>ш</w:t>
            </w:r>
            <w:r w:rsidRPr="00DD351E">
              <w:rPr>
                <w:rFonts w:asciiTheme="minorHAnsi" w:eastAsia="Times New Roman" w:hAnsiTheme="minorHAnsi" w:cstheme="minorHAnsi"/>
                <w:sz w:val="22"/>
                <w:szCs w:val="22"/>
                <w:lang w:eastAsia="uk-UA"/>
              </w:rPr>
              <w:t>тованих туалетів (у т.ч. дитячих), доступу до води, можливості ми</w:t>
            </w:r>
            <w:r w:rsidRPr="00DD351E">
              <w:rPr>
                <w:rFonts w:asciiTheme="minorHAnsi" w:eastAsia="Times New Roman" w:hAnsiTheme="minorHAnsi" w:cstheme="minorHAnsi"/>
                <w:sz w:val="22"/>
                <w:szCs w:val="22"/>
                <w:lang w:eastAsia="uk-UA"/>
              </w:rPr>
              <w:t>т</w:t>
            </w:r>
            <w:r w:rsidRPr="00DD351E">
              <w:rPr>
                <w:rFonts w:asciiTheme="minorHAnsi" w:eastAsia="Times New Roman" w:hAnsiTheme="minorHAnsi" w:cstheme="minorHAnsi"/>
                <w:sz w:val="22"/>
                <w:szCs w:val="22"/>
                <w:lang w:eastAsia="uk-UA"/>
              </w:rPr>
              <w:t>тя рук, дотримання гігієнічних вимог.</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b/>
                <w:sz w:val="22"/>
                <w:szCs w:val="22"/>
                <w:lang w:eastAsia="uk-UA"/>
              </w:rPr>
              <w:t>Облаштування для дітей:</w:t>
            </w:r>
            <w:r w:rsidRPr="00DD351E">
              <w:rPr>
                <w:rFonts w:asciiTheme="minorHAnsi" w:eastAsia="Times New Roman" w:hAnsiTheme="minorHAnsi" w:cstheme="minorHAnsi"/>
                <w:sz w:val="22"/>
                <w:szCs w:val="22"/>
                <w:lang w:eastAsia="uk-UA"/>
              </w:rPr>
              <w:t xml:space="preserve"> меблі відповідні до віку дітей (ст</w:t>
            </w:r>
            <w:r w:rsidRPr="00DD351E">
              <w:rPr>
                <w:rFonts w:asciiTheme="minorHAnsi" w:eastAsia="Times New Roman" w:hAnsiTheme="minorHAnsi" w:cstheme="minorHAnsi"/>
                <w:sz w:val="22"/>
                <w:szCs w:val="22"/>
                <w:lang w:eastAsia="uk-UA"/>
              </w:rPr>
              <w:t>і</w:t>
            </w:r>
            <w:r w:rsidRPr="00DD351E">
              <w:rPr>
                <w:rFonts w:asciiTheme="minorHAnsi" w:eastAsia="Times New Roman" w:hAnsiTheme="minorHAnsi" w:cstheme="minorHAnsi"/>
                <w:sz w:val="22"/>
                <w:szCs w:val="22"/>
                <w:lang w:eastAsia="uk-UA"/>
              </w:rPr>
              <w:t>льчики, столи), наявність килимів, освітлення, місць для зберігання мат</w:t>
            </w:r>
            <w:r w:rsidRPr="00DD351E">
              <w:rPr>
                <w:rFonts w:asciiTheme="minorHAnsi" w:eastAsia="Times New Roman" w:hAnsiTheme="minorHAnsi" w:cstheme="minorHAnsi"/>
                <w:sz w:val="22"/>
                <w:szCs w:val="22"/>
                <w:lang w:eastAsia="uk-UA"/>
              </w:rPr>
              <w:t>е</w:t>
            </w:r>
            <w:r w:rsidRPr="00DD351E">
              <w:rPr>
                <w:rFonts w:asciiTheme="minorHAnsi" w:eastAsia="Times New Roman" w:hAnsiTheme="minorHAnsi" w:cstheme="minorHAnsi"/>
                <w:sz w:val="22"/>
                <w:szCs w:val="22"/>
                <w:lang w:eastAsia="uk-UA"/>
              </w:rPr>
              <w:t>ріалів, куточків відпочинку.</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b/>
                <w:sz w:val="22"/>
                <w:szCs w:val="22"/>
                <w:lang w:eastAsia="uk-UA"/>
              </w:rPr>
              <w:t>Доступність:</w:t>
            </w:r>
            <w:r w:rsidRPr="00DD351E">
              <w:rPr>
                <w:rFonts w:asciiTheme="minorHAnsi" w:eastAsia="Times New Roman" w:hAnsiTheme="minorHAnsi" w:cstheme="minorHAnsi"/>
                <w:sz w:val="22"/>
                <w:szCs w:val="22"/>
                <w:lang w:eastAsia="uk-UA"/>
              </w:rPr>
              <w:t xml:space="preserve"> бажано розміщення в межах населеного пункту з легкою логістикою для учасників (транспортна доступність, зручне розташування).</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b/>
                <w:sz w:val="22"/>
                <w:szCs w:val="22"/>
                <w:lang w:eastAsia="uk-UA"/>
              </w:rPr>
              <w:t>Можливість залучення батьків:</w:t>
            </w:r>
            <w:r w:rsidRPr="00DD351E">
              <w:rPr>
                <w:rFonts w:asciiTheme="minorHAnsi" w:eastAsia="Times New Roman" w:hAnsiTheme="minorHAnsi" w:cstheme="minorHAnsi"/>
                <w:sz w:val="22"/>
                <w:szCs w:val="22"/>
                <w:lang w:eastAsia="uk-UA"/>
              </w:rPr>
              <w:t xml:space="preserve"> у приміщенні або поруч п</w:t>
            </w:r>
            <w:r w:rsidRPr="00DD351E">
              <w:rPr>
                <w:rFonts w:asciiTheme="minorHAnsi" w:eastAsia="Times New Roman" w:hAnsiTheme="minorHAnsi" w:cstheme="minorHAnsi"/>
                <w:sz w:val="22"/>
                <w:szCs w:val="22"/>
                <w:lang w:eastAsia="uk-UA"/>
              </w:rPr>
              <w:t>о</w:t>
            </w:r>
            <w:r w:rsidRPr="00DD351E">
              <w:rPr>
                <w:rFonts w:asciiTheme="minorHAnsi" w:eastAsia="Times New Roman" w:hAnsiTheme="minorHAnsi" w:cstheme="minorHAnsi"/>
                <w:sz w:val="22"/>
                <w:szCs w:val="22"/>
                <w:lang w:eastAsia="uk-UA"/>
              </w:rPr>
              <w:t xml:space="preserve">винно бути місце для проведення групових зустрічей з батьками (до 20 осіб). Можливість проведення спільних </w:t>
            </w:r>
            <w:proofErr w:type="spellStart"/>
            <w:r w:rsidRPr="00DD351E">
              <w:rPr>
                <w:rFonts w:asciiTheme="minorHAnsi" w:eastAsia="Times New Roman" w:hAnsiTheme="minorHAnsi" w:cstheme="minorHAnsi"/>
                <w:sz w:val="22"/>
                <w:szCs w:val="22"/>
                <w:lang w:eastAsia="uk-UA"/>
              </w:rPr>
              <w:t>активностей</w:t>
            </w:r>
            <w:proofErr w:type="spellEnd"/>
            <w:r w:rsidRPr="00DD351E">
              <w:rPr>
                <w:rFonts w:asciiTheme="minorHAnsi" w:eastAsia="Times New Roman" w:hAnsiTheme="minorHAnsi" w:cstheme="minorHAnsi"/>
                <w:sz w:val="22"/>
                <w:szCs w:val="22"/>
                <w:lang w:eastAsia="uk-UA"/>
              </w:rPr>
              <w:t xml:space="preserve"> дітей і доро</w:t>
            </w:r>
            <w:r w:rsidRPr="00DD351E">
              <w:rPr>
                <w:rFonts w:asciiTheme="minorHAnsi" w:eastAsia="Times New Roman" w:hAnsiTheme="minorHAnsi" w:cstheme="minorHAnsi"/>
                <w:sz w:val="22"/>
                <w:szCs w:val="22"/>
                <w:lang w:eastAsia="uk-UA"/>
              </w:rPr>
              <w:t>с</w:t>
            </w:r>
            <w:r w:rsidRPr="00DD351E">
              <w:rPr>
                <w:rFonts w:asciiTheme="minorHAnsi" w:eastAsia="Times New Roman" w:hAnsiTheme="minorHAnsi" w:cstheme="minorHAnsi"/>
                <w:sz w:val="22"/>
                <w:szCs w:val="22"/>
                <w:lang w:eastAsia="uk-UA"/>
              </w:rPr>
              <w:t>лих є перевагою.</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b/>
                <w:sz w:val="22"/>
                <w:szCs w:val="22"/>
                <w:lang w:eastAsia="uk-UA"/>
              </w:rPr>
              <w:t>Додатково:</w:t>
            </w:r>
          </w:p>
          <w:p w:rsidR="00DD351E" w:rsidRPr="00DD351E" w:rsidRDefault="00DD351E" w:rsidP="00DD351E">
            <w:pPr>
              <w:widowControl/>
              <w:numPr>
                <w:ilvl w:val="1"/>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Наявність прилеглої території для прогулянок або р</w:t>
            </w:r>
            <w:r w:rsidRPr="00DD351E">
              <w:rPr>
                <w:rFonts w:asciiTheme="minorHAnsi" w:eastAsia="Times New Roman" w:hAnsiTheme="minorHAnsi" w:cstheme="minorHAnsi"/>
                <w:sz w:val="22"/>
                <w:szCs w:val="22"/>
                <w:lang w:eastAsia="uk-UA"/>
              </w:rPr>
              <w:t>у</w:t>
            </w:r>
            <w:r w:rsidRPr="00DD351E">
              <w:rPr>
                <w:rFonts w:asciiTheme="minorHAnsi" w:eastAsia="Times New Roman" w:hAnsiTheme="minorHAnsi" w:cstheme="minorHAnsi"/>
                <w:sz w:val="22"/>
                <w:szCs w:val="22"/>
                <w:lang w:eastAsia="uk-UA"/>
              </w:rPr>
              <w:t>хливих ігор на свіжому повітрі — вітається.</w:t>
            </w:r>
          </w:p>
          <w:p w:rsidR="00DD351E" w:rsidRPr="00DD351E" w:rsidRDefault="00DD351E" w:rsidP="00DD351E">
            <w:pPr>
              <w:widowControl/>
              <w:numPr>
                <w:ilvl w:val="1"/>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 xml:space="preserve">Можливість організації харчування (їдальня або </w:t>
            </w:r>
            <w:proofErr w:type="spellStart"/>
            <w:r w:rsidRPr="00DD351E">
              <w:rPr>
                <w:rFonts w:asciiTheme="minorHAnsi" w:eastAsia="Times New Roman" w:hAnsiTheme="minorHAnsi" w:cstheme="minorHAnsi"/>
                <w:sz w:val="22"/>
                <w:szCs w:val="22"/>
                <w:lang w:eastAsia="uk-UA"/>
              </w:rPr>
              <w:t>ке</w:t>
            </w:r>
            <w:r w:rsidRPr="00DD351E">
              <w:rPr>
                <w:rFonts w:asciiTheme="minorHAnsi" w:eastAsia="Times New Roman" w:hAnsiTheme="minorHAnsi" w:cstheme="minorHAnsi"/>
                <w:sz w:val="22"/>
                <w:szCs w:val="22"/>
                <w:lang w:eastAsia="uk-UA"/>
              </w:rPr>
              <w:t>й</w:t>
            </w:r>
            <w:r w:rsidRPr="00DD351E">
              <w:rPr>
                <w:rFonts w:asciiTheme="minorHAnsi" w:eastAsia="Times New Roman" w:hAnsiTheme="minorHAnsi" w:cstheme="minorHAnsi"/>
                <w:sz w:val="22"/>
                <w:szCs w:val="22"/>
                <w:lang w:eastAsia="uk-UA"/>
              </w:rPr>
              <w:t>теринг</w:t>
            </w:r>
            <w:proofErr w:type="spellEnd"/>
            <w:r w:rsidRPr="00DD351E">
              <w:rPr>
                <w:rFonts w:asciiTheme="minorHAnsi" w:eastAsia="Times New Roman" w:hAnsiTheme="minorHAnsi" w:cstheme="minorHAnsi"/>
                <w:sz w:val="22"/>
                <w:szCs w:val="22"/>
                <w:lang w:eastAsia="uk-UA"/>
              </w:rPr>
              <w:t>) поблизу або на місці проведення — бажана.</w:t>
            </w:r>
          </w:p>
          <w:p w:rsidR="00DD351E" w:rsidRPr="00DD351E" w:rsidRDefault="00DD351E" w:rsidP="00DD351E">
            <w:pPr>
              <w:widowControl/>
              <w:numPr>
                <w:ilvl w:val="1"/>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 xml:space="preserve">Доступ до </w:t>
            </w:r>
            <w:proofErr w:type="spellStart"/>
            <w:r w:rsidRPr="00DD351E">
              <w:rPr>
                <w:rFonts w:asciiTheme="minorHAnsi" w:eastAsia="Times New Roman" w:hAnsiTheme="minorHAnsi" w:cstheme="minorHAnsi"/>
                <w:sz w:val="22"/>
                <w:szCs w:val="22"/>
                <w:lang w:eastAsia="uk-UA"/>
              </w:rPr>
              <w:t>інтернету</w:t>
            </w:r>
            <w:proofErr w:type="spellEnd"/>
            <w:r w:rsidRPr="00DD351E">
              <w:rPr>
                <w:rFonts w:asciiTheme="minorHAnsi" w:eastAsia="Times New Roman" w:hAnsiTheme="minorHAnsi" w:cstheme="minorHAnsi"/>
                <w:sz w:val="22"/>
                <w:szCs w:val="22"/>
                <w:lang w:eastAsia="uk-UA"/>
              </w:rPr>
              <w:t xml:space="preserve"> або мультимедійного обладнання — бажано, але не обов’язково.</w:t>
            </w:r>
          </w:p>
        </w:tc>
      </w:tr>
      <w:tr w:rsidR="00DD351E" w:rsidRPr="00DD351E" w:rsidTr="00DD351E">
        <w:trPr>
          <w:trHeight w:val="1039"/>
        </w:trPr>
        <w:tc>
          <w:tcPr>
            <w:tcW w:w="2263" w:type="dxa"/>
            <w:shd w:val="clear" w:color="auto" w:fill="F2F2F2"/>
            <w:vAlign w:val="center"/>
          </w:tcPr>
          <w:p w:rsidR="00DD351E" w:rsidRPr="00DD351E" w:rsidRDefault="00DD351E" w:rsidP="00DD351E">
            <w:pPr>
              <w:pStyle w:val="aff5"/>
              <w:spacing w:before="0" w:beforeAutospacing="0" w:after="0" w:afterAutospacing="0"/>
              <w:jc w:val="right"/>
              <w:rPr>
                <w:b/>
                <w:lang w:eastAsia="hu-HU"/>
              </w:rPr>
            </w:pPr>
            <w:r w:rsidRPr="00DD351E">
              <w:rPr>
                <w:b/>
                <w:bCs w:val="0"/>
                <w:lang w:eastAsia="hu-HU"/>
              </w:rPr>
              <w:lastRenderedPageBreak/>
              <w:t>Освітній комп</w:t>
            </w:r>
            <w:r w:rsidRPr="00DD351E">
              <w:rPr>
                <w:b/>
                <w:bCs w:val="0"/>
                <w:lang w:eastAsia="hu-HU"/>
              </w:rPr>
              <w:t>о</w:t>
            </w:r>
            <w:r w:rsidRPr="00DD351E">
              <w:rPr>
                <w:b/>
                <w:bCs w:val="0"/>
                <w:lang w:eastAsia="hu-HU"/>
              </w:rPr>
              <w:t>нент:</w:t>
            </w:r>
          </w:p>
          <w:p w:rsidR="00DD351E" w:rsidRPr="00DD351E" w:rsidRDefault="00DD351E" w:rsidP="00DD351E">
            <w:pPr>
              <w:tabs>
                <w:tab w:val="left" w:pos="360"/>
                <w:tab w:val="center" w:pos="2228"/>
                <w:tab w:val="left" w:pos="3420"/>
              </w:tabs>
              <w:spacing w:line="264" w:lineRule="auto"/>
              <w:jc w:val="right"/>
              <w:rPr>
                <w:b/>
                <w:sz w:val="22"/>
                <w:szCs w:val="22"/>
              </w:rPr>
            </w:pPr>
          </w:p>
        </w:tc>
        <w:tc>
          <w:tcPr>
            <w:tcW w:w="7240" w:type="dxa"/>
            <w:shd w:val="clear" w:color="auto" w:fill="auto"/>
            <w:vAlign w:val="center"/>
          </w:tcPr>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Здійснення навчально-виховного процесу відповідно до затве</w:t>
            </w:r>
            <w:r w:rsidRPr="00DD351E">
              <w:rPr>
                <w:rFonts w:asciiTheme="minorHAnsi" w:eastAsia="Times New Roman" w:hAnsiTheme="minorHAnsi" w:cstheme="minorHAnsi"/>
                <w:sz w:val="22"/>
                <w:szCs w:val="22"/>
                <w:lang w:eastAsia="uk-UA"/>
              </w:rPr>
              <w:t>р</w:t>
            </w:r>
            <w:r w:rsidRPr="00DD351E">
              <w:rPr>
                <w:rFonts w:asciiTheme="minorHAnsi" w:eastAsia="Times New Roman" w:hAnsiTheme="minorHAnsi" w:cstheme="minorHAnsi"/>
                <w:sz w:val="22"/>
                <w:szCs w:val="22"/>
                <w:lang w:eastAsia="uk-UA"/>
              </w:rPr>
              <w:t>дженої програми (36 занять на групу, розробленої спец</w:t>
            </w:r>
            <w:r w:rsidRPr="00DD351E">
              <w:rPr>
                <w:rFonts w:asciiTheme="minorHAnsi" w:eastAsia="Times New Roman" w:hAnsiTheme="minorHAnsi" w:cstheme="minorHAnsi"/>
                <w:sz w:val="22"/>
                <w:szCs w:val="22"/>
                <w:lang w:eastAsia="uk-UA"/>
              </w:rPr>
              <w:t>і</w:t>
            </w:r>
            <w:r w:rsidRPr="00DD351E">
              <w:rPr>
                <w:rFonts w:asciiTheme="minorHAnsi" w:eastAsia="Times New Roman" w:hAnsiTheme="minorHAnsi" w:cstheme="minorHAnsi"/>
                <w:sz w:val="22"/>
                <w:szCs w:val="22"/>
                <w:lang w:eastAsia="uk-UA"/>
              </w:rPr>
              <w:t xml:space="preserve">ально для дітей </w:t>
            </w:r>
            <w:proofErr w:type="spellStart"/>
            <w:r w:rsidRPr="00DD351E">
              <w:rPr>
                <w:rFonts w:asciiTheme="minorHAnsi" w:eastAsia="Times New Roman" w:hAnsiTheme="minorHAnsi" w:cstheme="minorHAnsi"/>
                <w:sz w:val="22"/>
                <w:szCs w:val="22"/>
                <w:lang w:eastAsia="uk-UA"/>
              </w:rPr>
              <w:t>ромського</w:t>
            </w:r>
            <w:proofErr w:type="spellEnd"/>
            <w:r w:rsidRPr="00DD351E">
              <w:rPr>
                <w:rFonts w:asciiTheme="minorHAnsi" w:eastAsia="Times New Roman" w:hAnsiTheme="minorHAnsi" w:cstheme="minorHAnsi"/>
                <w:sz w:val="22"/>
                <w:szCs w:val="22"/>
                <w:lang w:eastAsia="uk-UA"/>
              </w:rPr>
              <w:t xml:space="preserve"> походження).</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Організація трьох повноцінних занять на кожен навчальний день, тричі на тиждень.</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Тематика занять охоплює: мовленнєвий розвиток, пізнання світу, навички спілкування, емоційну грамотність, знайомство з прав</w:t>
            </w:r>
            <w:r w:rsidRPr="00DD351E">
              <w:rPr>
                <w:rFonts w:asciiTheme="minorHAnsi" w:eastAsia="Times New Roman" w:hAnsiTheme="minorHAnsi" w:cstheme="minorHAnsi"/>
                <w:sz w:val="22"/>
                <w:szCs w:val="22"/>
                <w:lang w:eastAsia="uk-UA"/>
              </w:rPr>
              <w:t>и</w:t>
            </w:r>
            <w:r w:rsidRPr="00DD351E">
              <w:rPr>
                <w:rFonts w:asciiTheme="minorHAnsi" w:eastAsia="Times New Roman" w:hAnsiTheme="minorHAnsi" w:cstheme="minorHAnsi"/>
                <w:sz w:val="22"/>
                <w:szCs w:val="22"/>
                <w:lang w:eastAsia="uk-UA"/>
              </w:rPr>
              <w:t>лами безпеки, гігієни, культури харчування, фізичний розвиток, творчість тощо.</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Ведення педагогічної документації (журнали присутності, щоде</w:t>
            </w:r>
            <w:r w:rsidRPr="00DD351E">
              <w:rPr>
                <w:rFonts w:asciiTheme="minorHAnsi" w:eastAsia="Times New Roman" w:hAnsiTheme="minorHAnsi" w:cstheme="minorHAnsi"/>
                <w:sz w:val="22"/>
                <w:szCs w:val="22"/>
                <w:lang w:eastAsia="uk-UA"/>
              </w:rPr>
              <w:t>н</w:t>
            </w:r>
            <w:r w:rsidRPr="00DD351E">
              <w:rPr>
                <w:rFonts w:asciiTheme="minorHAnsi" w:eastAsia="Times New Roman" w:hAnsiTheme="minorHAnsi" w:cstheme="minorHAnsi"/>
                <w:sz w:val="22"/>
                <w:szCs w:val="22"/>
                <w:lang w:eastAsia="uk-UA"/>
              </w:rPr>
              <w:t>ники занять).</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 xml:space="preserve">Проведення моніторингу рівня </w:t>
            </w:r>
            <w:proofErr w:type="spellStart"/>
            <w:r w:rsidRPr="00DD351E">
              <w:rPr>
                <w:rFonts w:asciiTheme="minorHAnsi" w:eastAsia="Times New Roman" w:hAnsiTheme="minorHAnsi" w:cstheme="minorHAnsi"/>
                <w:sz w:val="22"/>
                <w:szCs w:val="22"/>
                <w:lang w:eastAsia="uk-UA"/>
              </w:rPr>
              <w:t>залученості</w:t>
            </w:r>
            <w:proofErr w:type="spellEnd"/>
            <w:r w:rsidRPr="00DD351E">
              <w:rPr>
                <w:rFonts w:asciiTheme="minorHAnsi" w:eastAsia="Times New Roman" w:hAnsiTheme="minorHAnsi" w:cstheme="minorHAnsi"/>
                <w:sz w:val="22"/>
                <w:szCs w:val="22"/>
                <w:lang w:eastAsia="uk-UA"/>
              </w:rPr>
              <w:t xml:space="preserve"> та навчальних резул</w:t>
            </w:r>
            <w:r w:rsidRPr="00DD351E">
              <w:rPr>
                <w:rFonts w:asciiTheme="minorHAnsi" w:eastAsia="Times New Roman" w:hAnsiTheme="minorHAnsi" w:cstheme="minorHAnsi"/>
                <w:sz w:val="22"/>
                <w:szCs w:val="22"/>
                <w:lang w:eastAsia="uk-UA"/>
              </w:rPr>
              <w:t>ь</w:t>
            </w:r>
            <w:r w:rsidRPr="00DD351E">
              <w:rPr>
                <w:rFonts w:asciiTheme="minorHAnsi" w:eastAsia="Times New Roman" w:hAnsiTheme="minorHAnsi" w:cstheme="minorHAnsi"/>
                <w:sz w:val="22"/>
                <w:szCs w:val="22"/>
                <w:lang w:eastAsia="uk-UA"/>
              </w:rPr>
              <w:t>татів.</w:t>
            </w:r>
          </w:p>
        </w:tc>
      </w:tr>
      <w:tr w:rsidR="00DD351E" w:rsidRPr="00DD351E" w:rsidTr="00DD351E">
        <w:trPr>
          <w:trHeight w:val="1039"/>
        </w:trPr>
        <w:tc>
          <w:tcPr>
            <w:tcW w:w="2263" w:type="dxa"/>
            <w:shd w:val="clear" w:color="auto" w:fill="F2F2F2"/>
            <w:vAlign w:val="center"/>
          </w:tcPr>
          <w:p w:rsidR="00DD351E" w:rsidRPr="00DD351E" w:rsidRDefault="00DD351E" w:rsidP="00DD351E">
            <w:pPr>
              <w:pStyle w:val="aff5"/>
              <w:spacing w:before="0" w:beforeAutospacing="0" w:after="0" w:afterAutospacing="0"/>
              <w:jc w:val="right"/>
              <w:rPr>
                <w:b/>
                <w:bCs w:val="0"/>
                <w:lang w:eastAsia="hu-HU"/>
              </w:rPr>
            </w:pPr>
            <w:r w:rsidRPr="00DD351E">
              <w:rPr>
                <w:b/>
                <w:lang w:eastAsia="hu-HU"/>
              </w:rPr>
              <w:t>Виховна та психо</w:t>
            </w:r>
            <w:r w:rsidRPr="00DD351E">
              <w:rPr>
                <w:b/>
                <w:lang w:eastAsia="hu-HU"/>
              </w:rPr>
              <w:t>е</w:t>
            </w:r>
            <w:r w:rsidRPr="00DD351E">
              <w:rPr>
                <w:b/>
                <w:lang w:eastAsia="hu-HU"/>
              </w:rPr>
              <w:t>моційна підтри</w:t>
            </w:r>
            <w:r w:rsidRPr="00DD351E">
              <w:rPr>
                <w:b/>
                <w:lang w:eastAsia="hu-HU"/>
              </w:rPr>
              <w:t>м</w:t>
            </w:r>
            <w:r w:rsidRPr="00DD351E">
              <w:rPr>
                <w:b/>
                <w:lang w:eastAsia="hu-HU"/>
              </w:rPr>
              <w:t>ка:</w:t>
            </w:r>
          </w:p>
          <w:p w:rsidR="00DD351E" w:rsidRPr="00DD351E" w:rsidRDefault="00DD351E" w:rsidP="00DD351E">
            <w:pPr>
              <w:pStyle w:val="aff5"/>
              <w:spacing w:before="0" w:beforeAutospacing="0" w:after="0" w:afterAutospacing="0"/>
              <w:rPr>
                <w:b/>
                <w:bCs w:val="0"/>
                <w:lang w:eastAsia="hu-HU"/>
              </w:rPr>
            </w:pPr>
          </w:p>
        </w:tc>
        <w:tc>
          <w:tcPr>
            <w:tcW w:w="7240" w:type="dxa"/>
            <w:shd w:val="clear" w:color="auto" w:fill="auto"/>
            <w:vAlign w:val="center"/>
          </w:tcPr>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Формування навичок спільного навчання, поваги до інших, коле</w:t>
            </w:r>
            <w:r w:rsidRPr="00DD351E">
              <w:rPr>
                <w:rFonts w:asciiTheme="minorHAnsi" w:eastAsia="Times New Roman" w:hAnsiTheme="minorHAnsi" w:cstheme="minorHAnsi"/>
                <w:sz w:val="22"/>
                <w:szCs w:val="22"/>
                <w:lang w:eastAsia="uk-UA"/>
              </w:rPr>
              <w:t>к</w:t>
            </w:r>
            <w:r w:rsidRPr="00DD351E">
              <w:rPr>
                <w:rFonts w:asciiTheme="minorHAnsi" w:eastAsia="Times New Roman" w:hAnsiTheme="minorHAnsi" w:cstheme="minorHAnsi"/>
                <w:sz w:val="22"/>
                <w:szCs w:val="22"/>
                <w:lang w:eastAsia="uk-UA"/>
              </w:rPr>
              <w:t>тивної взаємодії.</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Використання інклюзивних та адаптованих до культурного сер</w:t>
            </w:r>
            <w:r w:rsidRPr="00DD351E">
              <w:rPr>
                <w:rFonts w:asciiTheme="minorHAnsi" w:eastAsia="Times New Roman" w:hAnsiTheme="minorHAnsi" w:cstheme="minorHAnsi"/>
                <w:sz w:val="22"/>
                <w:szCs w:val="22"/>
                <w:lang w:eastAsia="uk-UA"/>
              </w:rPr>
              <w:t>е</w:t>
            </w:r>
            <w:r w:rsidRPr="00DD351E">
              <w:rPr>
                <w:rFonts w:asciiTheme="minorHAnsi" w:eastAsia="Times New Roman" w:hAnsiTheme="minorHAnsi" w:cstheme="minorHAnsi"/>
                <w:sz w:val="22"/>
                <w:szCs w:val="22"/>
                <w:lang w:eastAsia="uk-UA"/>
              </w:rPr>
              <w:t>довища методик навчання.</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Проведення заходів з батьками дітей (мінімум по 2 зустрічі на гр</w:t>
            </w:r>
            <w:r w:rsidRPr="00DD351E">
              <w:rPr>
                <w:rFonts w:asciiTheme="minorHAnsi" w:eastAsia="Times New Roman" w:hAnsiTheme="minorHAnsi" w:cstheme="minorHAnsi"/>
                <w:sz w:val="22"/>
                <w:szCs w:val="22"/>
                <w:lang w:eastAsia="uk-UA"/>
              </w:rPr>
              <w:t>у</w:t>
            </w:r>
            <w:r w:rsidRPr="00DD351E">
              <w:rPr>
                <w:rFonts w:asciiTheme="minorHAnsi" w:eastAsia="Times New Roman" w:hAnsiTheme="minorHAnsi" w:cstheme="minorHAnsi"/>
                <w:sz w:val="22"/>
                <w:szCs w:val="22"/>
                <w:lang w:eastAsia="uk-UA"/>
              </w:rPr>
              <w:t>пу).</w:t>
            </w:r>
          </w:p>
          <w:p w:rsidR="00DD351E" w:rsidRPr="00DD351E" w:rsidRDefault="00DD351E" w:rsidP="00DD351E">
            <w:pPr>
              <w:widowControl/>
              <w:numPr>
                <w:ilvl w:val="0"/>
                <w:numId w:val="38"/>
              </w:numPr>
              <w:suppressAutoHyphens w:val="0"/>
              <w:jc w:val="both"/>
              <w:rPr>
                <w:sz w:val="22"/>
                <w:szCs w:val="22"/>
                <w:lang w:eastAsia="en-GB"/>
              </w:rPr>
            </w:pPr>
            <w:r w:rsidRPr="00DD351E">
              <w:rPr>
                <w:rFonts w:asciiTheme="minorHAnsi" w:eastAsia="Times New Roman" w:hAnsiTheme="minorHAnsi" w:cstheme="minorHAnsi"/>
                <w:sz w:val="22"/>
                <w:szCs w:val="22"/>
                <w:lang w:eastAsia="uk-UA"/>
              </w:rPr>
              <w:t xml:space="preserve">Залучення педагогів, що мають досвід роботи з дітьми </w:t>
            </w:r>
            <w:proofErr w:type="spellStart"/>
            <w:r w:rsidRPr="00DD351E">
              <w:rPr>
                <w:rFonts w:asciiTheme="minorHAnsi" w:eastAsia="Times New Roman" w:hAnsiTheme="minorHAnsi" w:cstheme="minorHAnsi"/>
                <w:sz w:val="22"/>
                <w:szCs w:val="22"/>
                <w:lang w:eastAsia="uk-UA"/>
              </w:rPr>
              <w:t>ромської</w:t>
            </w:r>
            <w:proofErr w:type="spellEnd"/>
            <w:r w:rsidRPr="00DD351E">
              <w:rPr>
                <w:rFonts w:asciiTheme="minorHAnsi" w:eastAsia="Times New Roman" w:hAnsiTheme="minorHAnsi" w:cstheme="minorHAnsi"/>
                <w:sz w:val="22"/>
                <w:szCs w:val="22"/>
                <w:lang w:eastAsia="uk-UA"/>
              </w:rPr>
              <w:t xml:space="preserve"> національності.</w:t>
            </w:r>
          </w:p>
        </w:tc>
      </w:tr>
      <w:tr w:rsidR="00DD351E" w:rsidRPr="00DD351E" w:rsidTr="00DD351E">
        <w:trPr>
          <w:trHeight w:val="1039"/>
        </w:trPr>
        <w:tc>
          <w:tcPr>
            <w:tcW w:w="2263" w:type="dxa"/>
            <w:shd w:val="clear" w:color="auto" w:fill="F2F2F2"/>
            <w:vAlign w:val="center"/>
          </w:tcPr>
          <w:p w:rsidR="00DD351E" w:rsidRPr="00DD351E" w:rsidRDefault="00DD351E" w:rsidP="00DD351E">
            <w:pPr>
              <w:pStyle w:val="aff5"/>
              <w:spacing w:before="0" w:beforeAutospacing="0" w:after="0" w:afterAutospacing="0"/>
              <w:jc w:val="right"/>
              <w:rPr>
                <w:b/>
                <w:lang w:eastAsia="hu-HU"/>
              </w:rPr>
            </w:pPr>
            <w:r w:rsidRPr="00DD351E">
              <w:rPr>
                <w:b/>
              </w:rPr>
              <w:t>Вимоги до педагог</w:t>
            </w:r>
            <w:r w:rsidRPr="00DD351E">
              <w:rPr>
                <w:b/>
              </w:rPr>
              <w:t>і</w:t>
            </w:r>
            <w:r w:rsidRPr="00DD351E">
              <w:rPr>
                <w:b/>
              </w:rPr>
              <w:t xml:space="preserve">чного персоналу </w:t>
            </w:r>
          </w:p>
        </w:tc>
        <w:tc>
          <w:tcPr>
            <w:tcW w:w="7240" w:type="dxa"/>
            <w:shd w:val="clear" w:color="auto" w:fill="auto"/>
            <w:vAlign w:val="center"/>
          </w:tcPr>
          <w:p w:rsidR="00DD351E" w:rsidRPr="00DD351E" w:rsidRDefault="00DD351E" w:rsidP="00DD351E">
            <w:pPr>
              <w:pStyle w:val="aff5"/>
              <w:spacing w:before="0" w:beforeAutospacing="0" w:after="0" w:afterAutospacing="0"/>
              <w:jc w:val="left"/>
              <w:rPr>
                <w:b/>
                <w:lang w:eastAsia="hu-HU"/>
              </w:rPr>
            </w:pPr>
            <w:r w:rsidRPr="00DD351E">
              <w:rPr>
                <w:b/>
                <w:lang w:eastAsia="hu-HU"/>
              </w:rPr>
              <w:t>Педагоги:</w:t>
            </w:r>
          </w:p>
          <w:p w:rsidR="00DD351E" w:rsidRPr="00DD351E" w:rsidRDefault="00DD351E" w:rsidP="00DD351E">
            <w:pPr>
              <w:pStyle w:val="aff5"/>
              <w:spacing w:before="0" w:beforeAutospacing="0" w:after="0" w:afterAutospacing="0"/>
              <w:rPr>
                <w:u w:val="single"/>
              </w:rPr>
            </w:pPr>
            <w:r w:rsidRPr="00DD351E">
              <w:rPr>
                <w:rStyle w:val="aff4"/>
                <w:u w:val="single"/>
              </w:rPr>
              <w:t>Основні функції:</w:t>
            </w:r>
          </w:p>
          <w:p w:rsidR="00DD351E" w:rsidRPr="00DD351E" w:rsidRDefault="00DD351E" w:rsidP="00DD351E">
            <w:pPr>
              <w:pStyle w:val="aff5"/>
              <w:numPr>
                <w:ilvl w:val="0"/>
                <w:numId w:val="10"/>
              </w:numPr>
              <w:autoSpaceDE/>
              <w:autoSpaceDN/>
              <w:adjustRightInd/>
              <w:spacing w:before="0" w:beforeAutospacing="0" w:after="0" w:afterAutospacing="0" w:line="240" w:lineRule="auto"/>
            </w:pPr>
            <w:r w:rsidRPr="00DD351E">
              <w:t>Планування та проведення освітніх, пізнавальних та інтегр</w:t>
            </w:r>
            <w:r w:rsidRPr="00DD351E">
              <w:t>а</w:t>
            </w:r>
            <w:r w:rsidRPr="00DD351E">
              <w:t>ційних занять для дітей віком 2–6 років.</w:t>
            </w:r>
          </w:p>
          <w:p w:rsidR="00DD351E" w:rsidRPr="00DD351E" w:rsidRDefault="00DD351E" w:rsidP="00DD351E">
            <w:pPr>
              <w:pStyle w:val="aff5"/>
              <w:numPr>
                <w:ilvl w:val="0"/>
                <w:numId w:val="10"/>
              </w:numPr>
              <w:autoSpaceDE/>
              <w:autoSpaceDN/>
              <w:adjustRightInd/>
              <w:spacing w:before="0" w:beforeAutospacing="0" w:after="0" w:afterAutospacing="0" w:line="240" w:lineRule="auto"/>
            </w:pPr>
            <w:r w:rsidRPr="00DD351E">
              <w:t>Використання міжкультурного та інклюзивного підходів до н</w:t>
            </w:r>
            <w:r w:rsidRPr="00DD351E">
              <w:t>а</w:t>
            </w:r>
            <w:r w:rsidRPr="00DD351E">
              <w:t>вчання.</w:t>
            </w:r>
          </w:p>
          <w:p w:rsidR="00DD351E" w:rsidRPr="00DD351E" w:rsidRDefault="00DD351E" w:rsidP="00DD351E">
            <w:pPr>
              <w:pStyle w:val="aff5"/>
              <w:numPr>
                <w:ilvl w:val="0"/>
                <w:numId w:val="10"/>
              </w:numPr>
              <w:autoSpaceDE/>
              <w:autoSpaceDN/>
              <w:adjustRightInd/>
              <w:spacing w:before="0" w:beforeAutospacing="0" w:after="0" w:afterAutospacing="0" w:line="240" w:lineRule="auto"/>
            </w:pPr>
            <w:r w:rsidRPr="00DD351E">
              <w:t>Підтримка атмосфери толерантності, взаємоповаги та кул</w:t>
            </w:r>
            <w:r w:rsidRPr="00DD351E">
              <w:t>ь</w:t>
            </w:r>
            <w:r w:rsidRPr="00DD351E">
              <w:t>турного розмаїття.</w:t>
            </w:r>
          </w:p>
          <w:p w:rsidR="00DD351E" w:rsidRPr="00DD351E" w:rsidRDefault="00DD351E" w:rsidP="00DD351E">
            <w:pPr>
              <w:pStyle w:val="aff5"/>
              <w:numPr>
                <w:ilvl w:val="0"/>
                <w:numId w:val="10"/>
              </w:numPr>
              <w:autoSpaceDE/>
              <w:autoSpaceDN/>
              <w:adjustRightInd/>
              <w:spacing w:before="0" w:beforeAutospacing="0" w:after="0" w:afterAutospacing="0" w:line="240" w:lineRule="auto"/>
            </w:pPr>
            <w:r w:rsidRPr="00DD351E">
              <w:t>Взаємодія з помічниками, батьками та координатором пр</w:t>
            </w:r>
            <w:r w:rsidRPr="00DD351E">
              <w:t>о</w:t>
            </w:r>
            <w:r w:rsidRPr="00DD351E">
              <w:t>екту.</w:t>
            </w:r>
          </w:p>
          <w:p w:rsidR="00DD351E" w:rsidRPr="00DD351E" w:rsidRDefault="00DD351E" w:rsidP="00DD351E">
            <w:pPr>
              <w:pStyle w:val="aff5"/>
              <w:spacing w:before="0" w:beforeAutospacing="0" w:after="0" w:afterAutospacing="0"/>
              <w:rPr>
                <w:rStyle w:val="aff4"/>
                <w:u w:val="single"/>
              </w:rPr>
            </w:pPr>
            <w:r w:rsidRPr="00DD351E">
              <w:rPr>
                <w:rStyle w:val="aff4"/>
                <w:u w:val="single"/>
              </w:rPr>
              <w:t>Кваліфікаційні вимоги:</w:t>
            </w:r>
          </w:p>
          <w:p w:rsidR="00DD351E" w:rsidRPr="00DD351E" w:rsidRDefault="00DD351E" w:rsidP="00DD351E">
            <w:pPr>
              <w:widowControl/>
              <w:numPr>
                <w:ilvl w:val="0"/>
                <w:numId w:val="38"/>
              </w:numPr>
              <w:suppressAutoHyphens w:val="0"/>
              <w:ind w:left="714" w:hanging="357"/>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Повна вища педагогічна освіта (дошкільна, початкова або з</w:t>
            </w:r>
            <w:r w:rsidRPr="00DD351E">
              <w:rPr>
                <w:rFonts w:asciiTheme="minorHAnsi" w:eastAsia="Times New Roman" w:hAnsiTheme="minorHAnsi" w:cstheme="minorHAnsi"/>
                <w:sz w:val="22"/>
                <w:szCs w:val="22"/>
                <w:lang w:eastAsia="uk-UA"/>
              </w:rPr>
              <w:t>а</w:t>
            </w:r>
            <w:r w:rsidRPr="00DD351E">
              <w:rPr>
                <w:rFonts w:asciiTheme="minorHAnsi" w:eastAsia="Times New Roman" w:hAnsiTheme="minorHAnsi" w:cstheme="minorHAnsi"/>
                <w:sz w:val="22"/>
                <w:szCs w:val="22"/>
                <w:lang w:eastAsia="uk-UA"/>
              </w:rPr>
              <w:t xml:space="preserve">гальна освіта) або у сфері </w:t>
            </w:r>
            <w:r w:rsidRPr="00DD351E">
              <w:rPr>
                <w:sz w:val="22"/>
                <w:szCs w:val="22"/>
              </w:rPr>
              <w:t xml:space="preserve"> психології, соціальної роботи або споріднених </w:t>
            </w:r>
            <w:r w:rsidRPr="00DD351E">
              <w:rPr>
                <w:sz w:val="22"/>
                <w:szCs w:val="22"/>
              </w:rPr>
              <w:lastRenderedPageBreak/>
              <w:t>галузей.</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Стаж роботи з дітьми віком 2–7 років – не менше 2 років.</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Досвід реалізації інклюзивних або адаптивних освітніх пр</w:t>
            </w:r>
            <w:r w:rsidRPr="00DD351E">
              <w:rPr>
                <w:rFonts w:asciiTheme="minorHAnsi" w:eastAsia="Times New Roman" w:hAnsiTheme="minorHAnsi" w:cstheme="minorHAnsi"/>
                <w:sz w:val="22"/>
                <w:szCs w:val="22"/>
                <w:lang w:eastAsia="uk-UA"/>
              </w:rPr>
              <w:t>о</w:t>
            </w:r>
            <w:r w:rsidRPr="00DD351E">
              <w:rPr>
                <w:rFonts w:asciiTheme="minorHAnsi" w:eastAsia="Times New Roman" w:hAnsiTheme="minorHAnsi" w:cstheme="minorHAnsi"/>
                <w:sz w:val="22"/>
                <w:szCs w:val="22"/>
                <w:lang w:eastAsia="uk-UA"/>
              </w:rPr>
              <w:t>грам.</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 xml:space="preserve">Бажано – досвід роботи з дітьми з </w:t>
            </w:r>
            <w:proofErr w:type="spellStart"/>
            <w:r w:rsidRPr="00DD351E">
              <w:rPr>
                <w:rFonts w:asciiTheme="minorHAnsi" w:eastAsia="Times New Roman" w:hAnsiTheme="minorHAnsi" w:cstheme="minorHAnsi"/>
                <w:sz w:val="22"/>
                <w:szCs w:val="22"/>
                <w:lang w:eastAsia="uk-UA"/>
              </w:rPr>
              <w:t>ромських</w:t>
            </w:r>
            <w:proofErr w:type="spellEnd"/>
            <w:r w:rsidRPr="00DD351E">
              <w:rPr>
                <w:rFonts w:asciiTheme="minorHAnsi" w:eastAsia="Times New Roman" w:hAnsiTheme="minorHAnsi" w:cstheme="minorHAnsi"/>
                <w:sz w:val="22"/>
                <w:szCs w:val="22"/>
                <w:lang w:eastAsia="uk-UA"/>
              </w:rPr>
              <w:t xml:space="preserve"> або вразливих гр</w:t>
            </w:r>
            <w:r w:rsidRPr="00DD351E">
              <w:rPr>
                <w:rFonts w:asciiTheme="minorHAnsi" w:eastAsia="Times New Roman" w:hAnsiTheme="minorHAnsi" w:cstheme="minorHAnsi"/>
                <w:sz w:val="22"/>
                <w:szCs w:val="22"/>
                <w:lang w:eastAsia="uk-UA"/>
              </w:rPr>
              <w:t>о</w:t>
            </w:r>
            <w:r w:rsidRPr="00DD351E">
              <w:rPr>
                <w:rFonts w:asciiTheme="minorHAnsi" w:eastAsia="Times New Roman" w:hAnsiTheme="minorHAnsi" w:cstheme="minorHAnsi"/>
                <w:sz w:val="22"/>
                <w:szCs w:val="22"/>
                <w:lang w:eastAsia="uk-UA"/>
              </w:rPr>
              <w:t>мад.</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Навички командної роботи, залучення батьків, ведення навчал</w:t>
            </w:r>
            <w:r w:rsidRPr="00DD351E">
              <w:rPr>
                <w:rFonts w:asciiTheme="minorHAnsi" w:eastAsia="Times New Roman" w:hAnsiTheme="minorHAnsi" w:cstheme="minorHAnsi"/>
                <w:sz w:val="22"/>
                <w:szCs w:val="22"/>
                <w:lang w:eastAsia="uk-UA"/>
              </w:rPr>
              <w:t>ь</w:t>
            </w:r>
            <w:r w:rsidRPr="00DD351E">
              <w:rPr>
                <w:rFonts w:asciiTheme="minorHAnsi" w:eastAsia="Times New Roman" w:hAnsiTheme="minorHAnsi" w:cstheme="minorHAnsi"/>
                <w:sz w:val="22"/>
                <w:szCs w:val="22"/>
                <w:lang w:eastAsia="uk-UA"/>
              </w:rPr>
              <w:t>ної документації.</w:t>
            </w:r>
          </w:p>
          <w:p w:rsidR="00DD351E" w:rsidRPr="00DD351E" w:rsidRDefault="00DD351E" w:rsidP="00DD351E">
            <w:pPr>
              <w:widowControl/>
              <w:numPr>
                <w:ilvl w:val="0"/>
                <w:numId w:val="38"/>
              </w:numPr>
              <w:suppressAutoHyphens w:val="0"/>
              <w:jc w:val="both"/>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Знання державної мови, вміння спілкуватися толерантно та чутл</w:t>
            </w:r>
            <w:r w:rsidRPr="00DD351E">
              <w:rPr>
                <w:rFonts w:asciiTheme="minorHAnsi" w:eastAsia="Times New Roman" w:hAnsiTheme="minorHAnsi" w:cstheme="minorHAnsi"/>
                <w:sz w:val="22"/>
                <w:szCs w:val="22"/>
                <w:lang w:eastAsia="uk-UA"/>
              </w:rPr>
              <w:t>и</w:t>
            </w:r>
            <w:r w:rsidRPr="00DD351E">
              <w:rPr>
                <w:rFonts w:asciiTheme="minorHAnsi" w:eastAsia="Times New Roman" w:hAnsiTheme="minorHAnsi" w:cstheme="minorHAnsi"/>
                <w:sz w:val="22"/>
                <w:szCs w:val="22"/>
                <w:lang w:eastAsia="uk-UA"/>
              </w:rPr>
              <w:t>во з дітьми з різним соціокультурним досвідом.</w:t>
            </w:r>
          </w:p>
          <w:p w:rsidR="00DD351E" w:rsidRPr="00DD351E" w:rsidRDefault="00DD351E" w:rsidP="00DD351E">
            <w:pPr>
              <w:pStyle w:val="aff5"/>
              <w:spacing w:before="0" w:beforeAutospacing="0" w:after="0" w:afterAutospacing="0"/>
              <w:jc w:val="left"/>
              <w:rPr>
                <w:b/>
                <w:lang w:eastAsia="hu-HU"/>
              </w:rPr>
            </w:pPr>
            <w:r w:rsidRPr="00DD351E">
              <w:rPr>
                <w:b/>
                <w:lang w:eastAsia="hu-HU"/>
              </w:rPr>
              <w:t>Асистенти вчителя:</w:t>
            </w:r>
          </w:p>
          <w:p w:rsidR="00DD351E" w:rsidRPr="00DD351E" w:rsidRDefault="00DD351E" w:rsidP="00DD351E">
            <w:pPr>
              <w:pStyle w:val="aff5"/>
              <w:spacing w:before="0" w:beforeAutospacing="0" w:after="0" w:afterAutospacing="0"/>
              <w:rPr>
                <w:rStyle w:val="aff4"/>
                <w:u w:val="single"/>
              </w:rPr>
            </w:pPr>
            <w:r w:rsidRPr="00DD351E">
              <w:rPr>
                <w:rStyle w:val="aff4"/>
                <w:u w:val="single"/>
              </w:rPr>
              <w:t>Основні функції:</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Підтримка вчителя у проведенні занять, ігор, творчих май</w:t>
            </w:r>
            <w:r w:rsidRPr="00DD351E">
              <w:t>с</w:t>
            </w:r>
            <w:r w:rsidRPr="00DD351E">
              <w:t>терень.</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Супровід дітей під час екскурсій, заходів, харчування тощо.</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Забезпечення безпечного та доброзичливого середовища для к</w:t>
            </w:r>
            <w:r w:rsidRPr="00DD351E">
              <w:t>о</w:t>
            </w:r>
            <w:r w:rsidRPr="00DD351E">
              <w:t>жної дитини.</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 xml:space="preserve">Виявлення ознак </w:t>
            </w:r>
            <w:proofErr w:type="spellStart"/>
            <w:r w:rsidRPr="00DD351E">
              <w:t>дезадаптації</w:t>
            </w:r>
            <w:proofErr w:type="spellEnd"/>
            <w:r w:rsidRPr="00DD351E">
              <w:t xml:space="preserve"> чи конфліктів та повідомлення ві</w:t>
            </w:r>
            <w:r w:rsidRPr="00DD351E">
              <w:t>д</w:t>
            </w:r>
            <w:r w:rsidRPr="00DD351E">
              <w:t>повідним фахівцям.</w:t>
            </w:r>
          </w:p>
          <w:p w:rsidR="00DD351E" w:rsidRPr="00DD351E" w:rsidRDefault="00DD351E" w:rsidP="00DD351E">
            <w:pPr>
              <w:pStyle w:val="aff5"/>
              <w:spacing w:before="0" w:beforeAutospacing="0" w:after="0" w:afterAutospacing="0"/>
              <w:rPr>
                <w:u w:val="single"/>
              </w:rPr>
            </w:pPr>
            <w:r w:rsidRPr="00DD351E">
              <w:rPr>
                <w:rStyle w:val="aff4"/>
                <w:u w:val="single"/>
              </w:rPr>
              <w:t>Кваліфікаційні вимоги:</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Освіта не нижче молодшого спеціаліста або бакалавра у сфері п</w:t>
            </w:r>
            <w:r w:rsidRPr="00DD351E">
              <w:t>е</w:t>
            </w:r>
            <w:r w:rsidRPr="00DD351E">
              <w:t>дагогіки, психології, соціальної роботи або спорі</w:t>
            </w:r>
            <w:r w:rsidRPr="00DD351E">
              <w:t>д</w:t>
            </w:r>
            <w:r w:rsidRPr="00DD351E">
              <w:t>нених галузей.</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Досвід роботи з дітьми (зокрема в дитячих таборах, школах, осві</w:t>
            </w:r>
            <w:r w:rsidRPr="00DD351E">
              <w:t>т</w:t>
            </w:r>
            <w:r w:rsidRPr="00DD351E">
              <w:t>ніх центрах) – перевага.</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Здатність підтримувати процес навчання, допомагати дітям з ос</w:t>
            </w:r>
            <w:r w:rsidRPr="00DD351E">
              <w:t>о</w:t>
            </w:r>
            <w:r w:rsidRPr="00DD351E">
              <w:t>бливими потребами адаптуватися, організовувати ігри, навчальну допомогу, супровід у побутових ситуаціях.</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 xml:space="preserve">Комунікабельність, спокійність, </w:t>
            </w:r>
            <w:proofErr w:type="spellStart"/>
            <w:r w:rsidRPr="00DD351E">
              <w:t>стресостійкість</w:t>
            </w:r>
            <w:proofErr w:type="spellEnd"/>
            <w:r w:rsidRPr="00DD351E">
              <w:t>.</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 xml:space="preserve">Вітається залучення осіб з </w:t>
            </w:r>
            <w:proofErr w:type="spellStart"/>
            <w:r w:rsidRPr="00DD351E">
              <w:t>ромських</w:t>
            </w:r>
            <w:proofErr w:type="spellEnd"/>
            <w:r w:rsidRPr="00DD351E">
              <w:t xml:space="preserve"> громад або тих, хто має поз</w:t>
            </w:r>
            <w:r w:rsidRPr="00DD351E">
              <w:t>и</w:t>
            </w:r>
            <w:r w:rsidRPr="00DD351E">
              <w:t>тивний досвід взаємодії з ними.</w:t>
            </w:r>
          </w:p>
          <w:p w:rsidR="00DD351E" w:rsidRPr="00DD351E" w:rsidRDefault="00DD351E" w:rsidP="00DD351E">
            <w:pPr>
              <w:pStyle w:val="aff5"/>
              <w:spacing w:before="0" w:beforeAutospacing="0" w:after="0" w:afterAutospacing="0"/>
              <w:rPr>
                <w:b/>
                <w:lang w:eastAsia="hu-HU"/>
              </w:rPr>
            </w:pPr>
            <w:r w:rsidRPr="00DD351E">
              <w:rPr>
                <w:b/>
                <w:lang w:eastAsia="hu-HU"/>
              </w:rPr>
              <w:t>Загальні вимоги:</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Готовність працювати за гнучким графіком, в команді, у тому числі з іншими виконавцями проекту.</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Участь у стартовому інструктажі/навчанні перед початком прогр</w:t>
            </w:r>
            <w:r w:rsidRPr="00DD351E">
              <w:t>а</w:t>
            </w:r>
            <w:r w:rsidRPr="00DD351E">
              <w:t>ми (обов’язково).</w:t>
            </w:r>
          </w:p>
          <w:p w:rsidR="00DD351E" w:rsidRPr="00DD351E" w:rsidRDefault="00DD351E" w:rsidP="00DD351E">
            <w:pPr>
              <w:pStyle w:val="aff5"/>
              <w:numPr>
                <w:ilvl w:val="0"/>
                <w:numId w:val="12"/>
              </w:numPr>
              <w:autoSpaceDE/>
              <w:autoSpaceDN/>
              <w:adjustRightInd/>
              <w:spacing w:before="0" w:beforeAutospacing="0" w:after="0" w:afterAutospacing="0" w:line="240" w:lineRule="auto"/>
            </w:pPr>
            <w:r w:rsidRPr="00DD351E">
              <w:t>Пріоритет надається кандидатам, які мають позитивні рекоменд</w:t>
            </w:r>
            <w:r w:rsidRPr="00DD351E">
              <w:t>а</w:t>
            </w:r>
            <w:r w:rsidRPr="00DD351E">
              <w:t>ції або досвід у проектах ГО/фондів/шкіл.</w:t>
            </w:r>
          </w:p>
        </w:tc>
      </w:tr>
      <w:tr w:rsidR="00DD351E" w:rsidRPr="00DD351E" w:rsidTr="00DD351E">
        <w:trPr>
          <w:trHeight w:val="134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lastRenderedPageBreak/>
              <w:t>Вимоги до харчування учнів</w:t>
            </w:r>
          </w:p>
        </w:tc>
        <w:tc>
          <w:tcPr>
            <w:tcW w:w="7240" w:type="dxa"/>
            <w:shd w:val="clear" w:color="auto" w:fill="auto"/>
            <w:vAlign w:val="center"/>
          </w:tcPr>
          <w:p w:rsidR="00DD351E" w:rsidRPr="00DD351E" w:rsidRDefault="00DD351E" w:rsidP="00DD351E">
            <w:pPr>
              <w:pStyle w:val="aff5"/>
              <w:autoSpaceDE/>
              <w:autoSpaceDN/>
              <w:adjustRightInd/>
              <w:spacing w:before="0" w:beforeAutospacing="0" w:after="0" w:afterAutospacing="0" w:line="240" w:lineRule="auto"/>
              <w:jc w:val="left"/>
              <w:rPr>
                <w:b/>
              </w:rPr>
            </w:pPr>
            <w:r w:rsidRPr="00DD351E">
              <w:rPr>
                <w:b/>
              </w:rPr>
              <w:t>Загальні положення:</w:t>
            </w:r>
          </w:p>
          <w:p w:rsidR="00DD351E" w:rsidRPr="00DD351E" w:rsidRDefault="00DD351E" w:rsidP="00DD351E">
            <w:pPr>
              <w:pStyle w:val="aff5"/>
              <w:numPr>
                <w:ilvl w:val="0"/>
                <w:numId w:val="14"/>
              </w:numPr>
              <w:autoSpaceDE/>
              <w:autoSpaceDN/>
              <w:adjustRightInd/>
              <w:spacing w:before="0" w:beforeAutospacing="0" w:after="0" w:afterAutospacing="0" w:line="240" w:lineRule="auto"/>
            </w:pPr>
            <w:r w:rsidRPr="00DD351E">
              <w:t xml:space="preserve">Організатор табору забезпечує щоденне повноцінне харчування для </w:t>
            </w:r>
            <w:r w:rsidRPr="00DD351E">
              <w:rPr>
                <w:bCs w:val="0"/>
              </w:rPr>
              <w:t>15 д</w:t>
            </w:r>
            <w:r w:rsidRPr="00DD351E">
              <w:t>ітей протягом проведення навчання (орієнтовно з 09:00 до 14:00). Харчування повинно відповідати віковим потребам д</w:t>
            </w:r>
            <w:r w:rsidRPr="00DD351E">
              <w:t>і</w:t>
            </w:r>
            <w:r w:rsidRPr="00DD351E">
              <w:t>тей (віком 2–6 років), бути безпечним, п</w:t>
            </w:r>
            <w:r w:rsidRPr="00DD351E">
              <w:t>о</w:t>
            </w:r>
            <w:r w:rsidRPr="00DD351E">
              <w:t>живним, збалансованим, приготованим із якісних продуктів відповідно до чинного закон</w:t>
            </w:r>
            <w:r w:rsidRPr="00DD351E">
              <w:t>о</w:t>
            </w:r>
            <w:r w:rsidRPr="00DD351E">
              <w:t>давства України у сфері орган</w:t>
            </w:r>
            <w:r w:rsidRPr="00DD351E">
              <w:t>і</w:t>
            </w:r>
            <w:r w:rsidRPr="00DD351E">
              <w:t>зації дитячого харчування.</w:t>
            </w:r>
          </w:p>
          <w:p w:rsidR="00DD351E" w:rsidRPr="00DD351E" w:rsidRDefault="00DD351E" w:rsidP="00DD351E">
            <w:pPr>
              <w:pStyle w:val="aff5"/>
              <w:autoSpaceDE/>
              <w:autoSpaceDN/>
              <w:adjustRightInd/>
              <w:spacing w:before="0" w:beforeAutospacing="0" w:after="0" w:afterAutospacing="0" w:line="240" w:lineRule="auto"/>
              <w:rPr>
                <w:b/>
              </w:rPr>
            </w:pPr>
            <w:r w:rsidRPr="00DD351E">
              <w:rPr>
                <w:b/>
              </w:rPr>
              <w:t>Кількість прийомів їжі:</w:t>
            </w:r>
          </w:p>
          <w:p w:rsidR="00DD351E" w:rsidRPr="00DD351E" w:rsidRDefault="00DD351E" w:rsidP="00DD351E">
            <w:pPr>
              <w:pStyle w:val="aff5"/>
              <w:numPr>
                <w:ilvl w:val="0"/>
                <w:numId w:val="14"/>
              </w:numPr>
              <w:autoSpaceDE/>
              <w:autoSpaceDN/>
              <w:adjustRightInd/>
              <w:spacing w:before="0" w:beforeAutospacing="0" w:after="0" w:afterAutospacing="0" w:line="240" w:lineRule="auto"/>
            </w:pPr>
            <w:r w:rsidRPr="00DD351E">
              <w:rPr>
                <w:bCs w:val="0"/>
              </w:rPr>
              <w:t>Сніданок (після приїзду</w:t>
            </w:r>
            <w:r w:rsidRPr="00DD351E">
              <w:rPr>
                <w:rStyle w:val="aff4"/>
              </w:rPr>
              <w:t xml:space="preserve"> до школи)</w:t>
            </w:r>
            <w:r w:rsidRPr="00DD351E">
              <w:t xml:space="preserve"> – о 09:30–10:00</w:t>
            </w:r>
          </w:p>
          <w:p w:rsidR="00DD351E" w:rsidRPr="00DD351E" w:rsidRDefault="00DD351E" w:rsidP="00DD351E">
            <w:pPr>
              <w:pStyle w:val="aff5"/>
              <w:numPr>
                <w:ilvl w:val="0"/>
                <w:numId w:val="14"/>
              </w:numPr>
              <w:autoSpaceDE/>
              <w:autoSpaceDN/>
              <w:adjustRightInd/>
              <w:spacing w:before="0" w:beforeAutospacing="0" w:after="0" w:afterAutospacing="0" w:line="240" w:lineRule="auto"/>
            </w:pPr>
            <w:r w:rsidRPr="00DD351E">
              <w:rPr>
                <w:bCs w:val="0"/>
              </w:rPr>
              <w:t>Обід</w:t>
            </w:r>
            <w:r w:rsidRPr="00DD351E">
              <w:t xml:space="preserve"> – о 13:00–13:30</w:t>
            </w:r>
          </w:p>
          <w:p w:rsidR="00DD351E" w:rsidRPr="00DD351E" w:rsidRDefault="00DD351E" w:rsidP="00DD351E">
            <w:pPr>
              <w:pStyle w:val="aff5"/>
              <w:autoSpaceDE/>
              <w:autoSpaceDN/>
              <w:adjustRightInd/>
              <w:spacing w:before="0" w:beforeAutospacing="0" w:after="0" w:afterAutospacing="0" w:line="240" w:lineRule="auto"/>
              <w:ind w:left="720"/>
            </w:pPr>
            <w:r w:rsidRPr="00DD351E">
              <w:t xml:space="preserve">Загалом: </w:t>
            </w:r>
            <w:r w:rsidRPr="00DD351E">
              <w:rPr>
                <w:bCs w:val="0"/>
              </w:rPr>
              <w:t>2 прийоми їжі на день</w:t>
            </w:r>
            <w:r w:rsidRPr="00DD351E">
              <w:t>.</w:t>
            </w:r>
          </w:p>
          <w:p w:rsidR="00DD351E" w:rsidRPr="00DD351E" w:rsidRDefault="00DD351E" w:rsidP="00DD351E">
            <w:pPr>
              <w:tabs>
                <w:tab w:val="left" w:pos="360"/>
                <w:tab w:val="center" w:pos="2228"/>
                <w:tab w:val="left" w:pos="3420"/>
              </w:tabs>
              <w:spacing w:line="264" w:lineRule="auto"/>
              <w:rPr>
                <w:b/>
                <w:sz w:val="22"/>
                <w:szCs w:val="22"/>
              </w:rPr>
            </w:pPr>
            <w:r w:rsidRPr="00DD351E">
              <w:rPr>
                <w:b/>
                <w:sz w:val="22"/>
                <w:szCs w:val="22"/>
              </w:rPr>
              <w:t>Основні вимоги до харчування:</w:t>
            </w:r>
          </w:p>
          <w:p w:rsidR="00DD351E" w:rsidRPr="00DD351E" w:rsidRDefault="00DD351E" w:rsidP="00DD351E">
            <w:pPr>
              <w:pStyle w:val="aff5"/>
              <w:numPr>
                <w:ilvl w:val="0"/>
                <w:numId w:val="16"/>
              </w:numPr>
              <w:autoSpaceDE/>
              <w:autoSpaceDN/>
              <w:adjustRightInd/>
              <w:spacing w:before="0" w:beforeAutospacing="0" w:after="0" w:afterAutospacing="0" w:line="240" w:lineRule="auto"/>
            </w:pPr>
            <w:r w:rsidRPr="00DD351E">
              <w:t xml:space="preserve">Раціон повинен відповідати </w:t>
            </w:r>
            <w:r w:rsidRPr="00DD351E">
              <w:rPr>
                <w:rStyle w:val="aff4"/>
              </w:rPr>
              <w:t>нормам харчування дітей у закладах освіти</w:t>
            </w:r>
            <w:r w:rsidRPr="00DD351E">
              <w:t xml:space="preserve"> згідно з постановою Кабінету Міністрів України №305 від 24.03.2021 (із змінами), а також Санітарному регламенту (Наказ МОЗ №2205 від 25.09.2020).</w:t>
            </w:r>
          </w:p>
          <w:p w:rsidR="00DD351E" w:rsidRPr="00DD351E" w:rsidRDefault="00DD351E" w:rsidP="00DD351E">
            <w:pPr>
              <w:pStyle w:val="aff5"/>
              <w:numPr>
                <w:ilvl w:val="0"/>
                <w:numId w:val="16"/>
              </w:numPr>
              <w:autoSpaceDE/>
              <w:autoSpaceDN/>
              <w:adjustRightInd/>
              <w:spacing w:before="0" w:beforeAutospacing="0" w:after="0" w:afterAutospacing="0" w:line="240" w:lineRule="auto"/>
            </w:pPr>
            <w:r w:rsidRPr="00DD351E">
              <w:t>У меню повинні бути представлені:</w:t>
            </w:r>
          </w:p>
          <w:p w:rsidR="00DD351E" w:rsidRPr="00DD351E" w:rsidRDefault="00DD351E" w:rsidP="00DD351E">
            <w:pPr>
              <w:pStyle w:val="aff5"/>
              <w:numPr>
                <w:ilvl w:val="1"/>
                <w:numId w:val="16"/>
              </w:numPr>
              <w:autoSpaceDE/>
              <w:autoSpaceDN/>
              <w:adjustRightInd/>
              <w:spacing w:before="0" w:beforeAutospacing="0" w:after="0" w:afterAutospacing="0" w:line="240" w:lineRule="auto"/>
            </w:pPr>
            <w:r w:rsidRPr="00DD351E">
              <w:t>м’ясні або рибні страви (щонайменше один раз на день),</w:t>
            </w:r>
          </w:p>
          <w:p w:rsidR="00DD351E" w:rsidRPr="00DD351E" w:rsidRDefault="00DD351E" w:rsidP="00DD351E">
            <w:pPr>
              <w:pStyle w:val="aff5"/>
              <w:numPr>
                <w:ilvl w:val="1"/>
                <w:numId w:val="16"/>
              </w:numPr>
              <w:autoSpaceDE/>
              <w:autoSpaceDN/>
              <w:adjustRightInd/>
              <w:spacing w:before="0" w:beforeAutospacing="0" w:after="0" w:afterAutospacing="0" w:line="240" w:lineRule="auto"/>
            </w:pPr>
            <w:r w:rsidRPr="00DD351E">
              <w:t>крупи, овочі, фрукти (щодня),</w:t>
            </w:r>
          </w:p>
          <w:p w:rsidR="00DD351E" w:rsidRPr="00DD351E" w:rsidRDefault="00DD351E" w:rsidP="00DD351E">
            <w:pPr>
              <w:pStyle w:val="aff5"/>
              <w:numPr>
                <w:ilvl w:val="1"/>
                <w:numId w:val="16"/>
              </w:numPr>
              <w:autoSpaceDE/>
              <w:autoSpaceDN/>
              <w:adjustRightInd/>
              <w:spacing w:before="0" w:beforeAutospacing="0" w:after="0" w:afterAutospacing="0" w:line="240" w:lineRule="auto"/>
            </w:pPr>
            <w:r w:rsidRPr="00DD351E">
              <w:t>кисломолочні продукти, хлібобулочні вироби,</w:t>
            </w:r>
          </w:p>
          <w:p w:rsidR="00DD351E" w:rsidRPr="00DD351E" w:rsidRDefault="00DD351E" w:rsidP="00DD351E">
            <w:pPr>
              <w:pStyle w:val="aff5"/>
              <w:numPr>
                <w:ilvl w:val="1"/>
                <w:numId w:val="16"/>
              </w:numPr>
              <w:autoSpaceDE/>
              <w:autoSpaceDN/>
              <w:adjustRightInd/>
              <w:spacing w:before="0" w:beforeAutospacing="0" w:after="0" w:afterAutospacing="0" w:line="240" w:lineRule="auto"/>
            </w:pPr>
            <w:r w:rsidRPr="00DD351E">
              <w:t>напої (компот, узвар, чай, вода без газу тощо).</w:t>
            </w:r>
          </w:p>
          <w:p w:rsidR="00DD351E" w:rsidRPr="00DD351E" w:rsidRDefault="00DD351E" w:rsidP="00DD351E">
            <w:pPr>
              <w:pStyle w:val="aff5"/>
              <w:numPr>
                <w:ilvl w:val="0"/>
                <w:numId w:val="16"/>
              </w:numPr>
              <w:autoSpaceDE/>
              <w:autoSpaceDN/>
              <w:adjustRightInd/>
              <w:spacing w:before="0" w:beforeAutospacing="0" w:after="0" w:afterAutospacing="0" w:line="240" w:lineRule="auto"/>
            </w:pPr>
            <w:r w:rsidRPr="00DD351E">
              <w:lastRenderedPageBreak/>
              <w:t xml:space="preserve">Заборонено використовувати: </w:t>
            </w:r>
            <w:r w:rsidRPr="00DD351E">
              <w:rPr>
                <w:rStyle w:val="aff4"/>
              </w:rPr>
              <w:t>ковбасні вироби, смажену їжу, пр</w:t>
            </w:r>
            <w:r w:rsidRPr="00DD351E">
              <w:rPr>
                <w:rStyle w:val="aff4"/>
              </w:rPr>
              <w:t>о</w:t>
            </w:r>
            <w:r w:rsidRPr="00DD351E">
              <w:rPr>
                <w:rStyle w:val="aff4"/>
              </w:rPr>
              <w:t xml:space="preserve">дукти з підсилювачами смаку, газовані напої, </w:t>
            </w:r>
            <w:proofErr w:type="spellStart"/>
            <w:r w:rsidRPr="00DD351E">
              <w:rPr>
                <w:rStyle w:val="aff4"/>
              </w:rPr>
              <w:t>фастфуд</w:t>
            </w:r>
            <w:proofErr w:type="spellEnd"/>
            <w:r w:rsidRPr="00DD351E">
              <w:rPr>
                <w:rStyle w:val="aff4"/>
              </w:rPr>
              <w:t>.</w:t>
            </w:r>
          </w:p>
          <w:p w:rsidR="00DD351E" w:rsidRPr="00DD351E" w:rsidRDefault="00DD351E" w:rsidP="00DD351E">
            <w:pPr>
              <w:tabs>
                <w:tab w:val="left" w:pos="360"/>
                <w:tab w:val="center" w:pos="2228"/>
                <w:tab w:val="left" w:pos="3420"/>
              </w:tabs>
              <w:spacing w:line="264" w:lineRule="auto"/>
              <w:rPr>
                <w:b/>
                <w:sz w:val="22"/>
                <w:szCs w:val="22"/>
              </w:rPr>
            </w:pPr>
            <w:r w:rsidRPr="00DD351E">
              <w:rPr>
                <w:b/>
                <w:sz w:val="22"/>
                <w:szCs w:val="22"/>
              </w:rPr>
              <w:t>Додаткові вимоги:</w:t>
            </w:r>
          </w:p>
          <w:p w:rsidR="00DD351E" w:rsidRPr="00DD351E" w:rsidRDefault="00DD351E" w:rsidP="00DD351E">
            <w:pPr>
              <w:pStyle w:val="aff5"/>
              <w:numPr>
                <w:ilvl w:val="0"/>
                <w:numId w:val="17"/>
              </w:numPr>
              <w:autoSpaceDE/>
              <w:autoSpaceDN/>
              <w:adjustRightInd/>
              <w:spacing w:before="0" w:beforeAutospacing="0" w:after="0" w:afterAutospacing="0" w:line="240" w:lineRule="auto"/>
            </w:pPr>
            <w:r w:rsidRPr="00DD351E">
              <w:t xml:space="preserve">Учасникам повинна бути доступна </w:t>
            </w:r>
            <w:r w:rsidRPr="00DD351E">
              <w:rPr>
                <w:rStyle w:val="aff4"/>
              </w:rPr>
              <w:t>питна вода протягом усього дня</w:t>
            </w:r>
            <w:r w:rsidRPr="00DD351E">
              <w:t xml:space="preserve"> (з розрахунку не менше 1,5 л/особу).</w:t>
            </w:r>
          </w:p>
          <w:p w:rsidR="00DD351E" w:rsidRPr="00DD351E" w:rsidRDefault="00DD351E" w:rsidP="00DD351E">
            <w:pPr>
              <w:pStyle w:val="aff5"/>
              <w:numPr>
                <w:ilvl w:val="0"/>
                <w:numId w:val="17"/>
              </w:numPr>
              <w:autoSpaceDE/>
              <w:autoSpaceDN/>
              <w:adjustRightInd/>
              <w:spacing w:before="0" w:beforeAutospacing="0" w:after="0" w:afterAutospacing="0" w:line="240" w:lineRule="auto"/>
            </w:pPr>
            <w:r w:rsidRPr="00DD351E">
              <w:t xml:space="preserve">Постачальник (або залучений ним співвиконавець) повинен мати </w:t>
            </w:r>
            <w:r w:rsidRPr="00DD351E">
              <w:rPr>
                <w:rStyle w:val="aff4"/>
              </w:rPr>
              <w:t>дозвільні документи</w:t>
            </w:r>
            <w:r w:rsidRPr="00DD351E">
              <w:t xml:space="preserve"> на надання послуг харчування (у тому числі на транспортування, якщо їжу доставляють у т</w:t>
            </w:r>
            <w:r w:rsidRPr="00DD351E">
              <w:t>а</w:t>
            </w:r>
            <w:r w:rsidRPr="00DD351E">
              <w:t>бір).</w:t>
            </w:r>
          </w:p>
          <w:p w:rsidR="00DD351E" w:rsidRPr="00DD351E" w:rsidRDefault="00DD351E" w:rsidP="00DD351E">
            <w:pPr>
              <w:pStyle w:val="aff5"/>
              <w:numPr>
                <w:ilvl w:val="0"/>
                <w:numId w:val="17"/>
              </w:numPr>
              <w:autoSpaceDE/>
              <w:autoSpaceDN/>
              <w:adjustRightInd/>
              <w:spacing w:before="0" w:beforeAutospacing="0" w:after="0" w:afterAutospacing="0" w:line="240" w:lineRule="auto"/>
            </w:pPr>
            <w:r w:rsidRPr="00DD351E">
              <w:t>У разі наявності учасників з особливими дієтичними потребами (вегетаріанство, алергії тощо) – організатор табору з</w:t>
            </w:r>
            <w:r w:rsidRPr="00DD351E">
              <w:t>о</w:t>
            </w:r>
            <w:r w:rsidRPr="00DD351E">
              <w:t>бов’язується повідомити про це виконавця не менше ніж за 5 днів до початку табору; виконавець має забезпечити ал</w:t>
            </w:r>
            <w:r w:rsidRPr="00DD351E">
              <w:t>ь</w:t>
            </w:r>
            <w:r w:rsidRPr="00DD351E">
              <w:t>тернативне харчування.</w:t>
            </w:r>
          </w:p>
          <w:p w:rsidR="00DD351E" w:rsidRPr="00DD351E" w:rsidRDefault="00DD351E" w:rsidP="00DD351E">
            <w:pPr>
              <w:pStyle w:val="aff5"/>
              <w:numPr>
                <w:ilvl w:val="0"/>
                <w:numId w:val="17"/>
              </w:numPr>
              <w:autoSpaceDE/>
              <w:autoSpaceDN/>
              <w:adjustRightInd/>
              <w:spacing w:before="0" w:beforeAutospacing="0" w:after="0" w:afterAutospacing="0" w:line="240" w:lineRule="auto"/>
            </w:pPr>
            <w:r w:rsidRPr="00DD351E">
              <w:t xml:space="preserve">Їжа повинна доставлятися у </w:t>
            </w:r>
            <w:r w:rsidRPr="00DD351E">
              <w:rPr>
                <w:rStyle w:val="aff4"/>
              </w:rPr>
              <w:t>термоконтейнерах</w:t>
            </w:r>
            <w:r w:rsidRPr="00DD351E">
              <w:t xml:space="preserve"> з дотриманням </w:t>
            </w:r>
            <w:r w:rsidRPr="00DD351E">
              <w:rPr>
                <w:rStyle w:val="aff4"/>
              </w:rPr>
              <w:t>температурного режиму, або готуватися безпосередньо в місці надання послуги</w:t>
            </w:r>
            <w:r w:rsidRPr="00DD351E">
              <w:t>.</w:t>
            </w:r>
          </w:p>
          <w:p w:rsidR="00DD351E" w:rsidRPr="00DD351E" w:rsidRDefault="00DD351E" w:rsidP="00DD351E">
            <w:pPr>
              <w:pStyle w:val="aff5"/>
              <w:numPr>
                <w:ilvl w:val="0"/>
                <w:numId w:val="17"/>
              </w:numPr>
              <w:autoSpaceDE/>
              <w:autoSpaceDN/>
              <w:adjustRightInd/>
              <w:spacing w:before="0" w:beforeAutospacing="0" w:after="0" w:afterAutospacing="0" w:line="240" w:lineRule="auto"/>
            </w:pPr>
            <w:r w:rsidRPr="00DD351E">
              <w:t>Приміщення (або місце) для прийому їжі має бути обладнане ст</w:t>
            </w:r>
            <w:r w:rsidRPr="00DD351E">
              <w:t>о</w:t>
            </w:r>
            <w:r w:rsidRPr="00DD351E">
              <w:t>лами, сидіннями, дотримані санітарні умови, наявність ми</w:t>
            </w:r>
            <w:r w:rsidRPr="00DD351E">
              <w:t>й</w:t>
            </w:r>
            <w:r w:rsidRPr="00DD351E">
              <w:t>ки/антисептика для рук та інші засоби належної гігієни.</w:t>
            </w:r>
          </w:p>
          <w:p w:rsidR="00DD351E" w:rsidRPr="00DD351E" w:rsidRDefault="00DD351E" w:rsidP="00DD351E">
            <w:pPr>
              <w:pStyle w:val="aff5"/>
              <w:numPr>
                <w:ilvl w:val="0"/>
                <w:numId w:val="17"/>
              </w:numPr>
              <w:autoSpaceDE/>
              <w:autoSpaceDN/>
              <w:adjustRightInd/>
              <w:spacing w:before="0" w:beforeAutospacing="0" w:after="0" w:afterAutospacing="0" w:line="240" w:lineRule="auto"/>
            </w:pPr>
            <w:r w:rsidRPr="00DD351E">
              <w:t>Постачальник послуг харчування повинен мати впроваджену та документально підтверджену систему управління безпечністю х</w:t>
            </w:r>
            <w:r w:rsidRPr="00DD351E">
              <w:t>а</w:t>
            </w:r>
            <w:r w:rsidRPr="00DD351E">
              <w:t>рчових продуктів відповідно до принципів НАССР, згідно із Зак</w:t>
            </w:r>
            <w:r w:rsidRPr="00DD351E">
              <w:t>о</w:t>
            </w:r>
            <w:r w:rsidRPr="00DD351E">
              <w:t>ном України «Про основні принципи та вимоги до безпечності та якості харчових продуктів» (ст. 20, ч. 1, п. 5).</w:t>
            </w:r>
          </w:p>
          <w:p w:rsidR="00DD351E" w:rsidRPr="00DD351E" w:rsidRDefault="00DD351E" w:rsidP="00DD351E">
            <w:pPr>
              <w:pStyle w:val="aff5"/>
              <w:numPr>
                <w:ilvl w:val="0"/>
                <w:numId w:val="17"/>
              </w:numPr>
              <w:autoSpaceDE/>
              <w:autoSpaceDN/>
              <w:adjustRightInd/>
              <w:spacing w:before="0" w:beforeAutospacing="0" w:after="0" w:afterAutospacing="0" w:line="240" w:lineRule="auto"/>
            </w:pPr>
            <w:r w:rsidRPr="00DD351E">
              <w:t>На підтвердження цього має бути надано один із таких докуме</w:t>
            </w:r>
            <w:r w:rsidRPr="00DD351E">
              <w:t>н</w:t>
            </w:r>
            <w:r w:rsidRPr="00DD351E">
              <w:t>тів:</w:t>
            </w:r>
          </w:p>
          <w:p w:rsidR="00DD351E" w:rsidRPr="00DD351E" w:rsidRDefault="00DD351E" w:rsidP="00DD351E">
            <w:pPr>
              <w:pStyle w:val="aff5"/>
              <w:autoSpaceDE/>
              <w:autoSpaceDN/>
              <w:adjustRightInd/>
              <w:spacing w:before="0" w:beforeAutospacing="0" w:after="0" w:afterAutospacing="0" w:line="240" w:lineRule="auto"/>
              <w:ind w:left="720"/>
            </w:pPr>
            <w:r w:rsidRPr="00DD351E">
              <w:t>- Сертифікат HACCP (від незалежного акредитованого орг</w:t>
            </w:r>
            <w:r w:rsidRPr="00DD351E">
              <w:t>а</w:t>
            </w:r>
            <w:r w:rsidRPr="00DD351E">
              <w:t>ну),</w:t>
            </w:r>
            <w:r w:rsidRPr="00DD351E">
              <w:br/>
              <w:t>або</w:t>
            </w:r>
          </w:p>
          <w:p w:rsidR="00DD351E" w:rsidRPr="00DD351E" w:rsidRDefault="00DD351E" w:rsidP="00DD351E">
            <w:pPr>
              <w:pStyle w:val="aff5"/>
              <w:autoSpaceDE/>
              <w:autoSpaceDN/>
              <w:adjustRightInd/>
              <w:spacing w:before="0" w:beforeAutospacing="0" w:after="0" w:afterAutospacing="0" w:line="240" w:lineRule="auto"/>
              <w:ind w:left="720"/>
            </w:pPr>
            <w:r w:rsidRPr="00DD351E">
              <w:t xml:space="preserve">- Акт перевірки </w:t>
            </w:r>
            <w:proofErr w:type="spellStart"/>
            <w:r w:rsidRPr="00DD351E">
              <w:t>Держпродспоживслужби</w:t>
            </w:r>
            <w:proofErr w:type="spellEnd"/>
            <w:r w:rsidRPr="00DD351E">
              <w:t>, який підтверджує впр</w:t>
            </w:r>
            <w:r w:rsidRPr="00DD351E">
              <w:t>о</w:t>
            </w:r>
            <w:r w:rsidRPr="00DD351E">
              <w:t>вадження системи НАССР на підприємстві.</w:t>
            </w:r>
          </w:p>
        </w:tc>
      </w:tr>
      <w:tr w:rsidR="00DD351E" w:rsidRPr="00DD351E" w:rsidTr="00DD351E">
        <w:trPr>
          <w:trHeight w:val="134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lastRenderedPageBreak/>
              <w:t xml:space="preserve">Канцтовари та </w:t>
            </w:r>
            <w:proofErr w:type="spellStart"/>
            <w:r w:rsidRPr="00DD351E">
              <w:rPr>
                <w:b/>
                <w:sz w:val="22"/>
                <w:szCs w:val="22"/>
              </w:rPr>
              <w:t>роздаткові</w:t>
            </w:r>
            <w:proofErr w:type="spellEnd"/>
            <w:r w:rsidRPr="00DD351E">
              <w:rPr>
                <w:b/>
                <w:sz w:val="22"/>
                <w:szCs w:val="22"/>
              </w:rPr>
              <w:t xml:space="preserve"> матеріали</w:t>
            </w:r>
          </w:p>
        </w:tc>
        <w:tc>
          <w:tcPr>
            <w:tcW w:w="7240" w:type="dxa"/>
            <w:shd w:val="clear" w:color="auto" w:fill="auto"/>
            <w:vAlign w:val="center"/>
          </w:tcPr>
          <w:p w:rsidR="00DD351E" w:rsidRPr="00DD351E" w:rsidRDefault="00DD351E" w:rsidP="00DD351E">
            <w:pPr>
              <w:pStyle w:val="4"/>
              <w:spacing w:before="0" w:after="0"/>
              <w:rPr>
                <w:bCs/>
                <w:sz w:val="22"/>
                <w:szCs w:val="22"/>
              </w:rPr>
            </w:pPr>
            <w:r w:rsidRPr="00DD351E">
              <w:rPr>
                <w:sz w:val="22"/>
                <w:szCs w:val="22"/>
              </w:rPr>
              <w:t>Мета забезпечення витратними матеріалами:</w:t>
            </w:r>
          </w:p>
          <w:p w:rsidR="00DD351E" w:rsidRPr="00DD351E" w:rsidRDefault="00DD351E" w:rsidP="00DD351E">
            <w:pPr>
              <w:pStyle w:val="aff5"/>
              <w:spacing w:before="0" w:beforeAutospacing="0" w:after="0" w:afterAutospacing="0"/>
            </w:pPr>
            <w:r w:rsidRPr="00DD351E">
              <w:t>Забезпечення кожної групи учнів (15 дітей) необхідними канцтов</w:t>
            </w:r>
            <w:r w:rsidRPr="00DD351E">
              <w:t>а</w:t>
            </w:r>
            <w:r w:rsidRPr="00DD351E">
              <w:t xml:space="preserve">рами та </w:t>
            </w:r>
            <w:proofErr w:type="spellStart"/>
            <w:r w:rsidRPr="00DD351E">
              <w:t>роздатковими</w:t>
            </w:r>
            <w:proofErr w:type="spellEnd"/>
            <w:r w:rsidRPr="00DD351E">
              <w:t xml:space="preserve"> матеріалами для проведення освітніх, творчих, інтеграці</w:t>
            </w:r>
            <w:r w:rsidRPr="00DD351E">
              <w:t>й</w:t>
            </w:r>
            <w:r w:rsidRPr="00DD351E">
              <w:t>них і розвиваючих занять у межах школи.</w:t>
            </w:r>
          </w:p>
          <w:p w:rsidR="00DD351E" w:rsidRPr="00DD351E" w:rsidRDefault="00DD351E" w:rsidP="00DD351E">
            <w:pPr>
              <w:pStyle w:val="4"/>
              <w:spacing w:before="0" w:after="0"/>
              <w:rPr>
                <w:sz w:val="22"/>
                <w:szCs w:val="22"/>
              </w:rPr>
            </w:pPr>
            <w:r w:rsidRPr="00DD351E">
              <w:rPr>
                <w:sz w:val="22"/>
                <w:szCs w:val="22"/>
              </w:rPr>
              <w:t>Загальні вимоги:</w:t>
            </w:r>
          </w:p>
          <w:p w:rsidR="00DD351E" w:rsidRPr="00DD351E" w:rsidRDefault="00DD351E" w:rsidP="00DD351E">
            <w:pPr>
              <w:pStyle w:val="aff5"/>
              <w:numPr>
                <w:ilvl w:val="0"/>
                <w:numId w:val="23"/>
              </w:numPr>
              <w:autoSpaceDE/>
              <w:autoSpaceDN/>
              <w:adjustRightInd/>
              <w:spacing w:before="0" w:beforeAutospacing="0" w:after="0" w:afterAutospacing="0" w:line="240" w:lineRule="auto"/>
              <w:jc w:val="left"/>
            </w:pPr>
            <w:r w:rsidRPr="00DD351E">
              <w:t xml:space="preserve">Усі товари мають бути </w:t>
            </w:r>
            <w:r w:rsidRPr="00DD351E">
              <w:rPr>
                <w:rStyle w:val="aff4"/>
              </w:rPr>
              <w:t>новими</w:t>
            </w:r>
            <w:r w:rsidRPr="00DD351E">
              <w:t xml:space="preserve">, </w:t>
            </w:r>
            <w:r w:rsidRPr="00DD351E">
              <w:rPr>
                <w:rStyle w:val="aff4"/>
              </w:rPr>
              <w:t>якісними</w:t>
            </w:r>
            <w:r w:rsidRPr="00DD351E">
              <w:t xml:space="preserve">, </w:t>
            </w:r>
            <w:r w:rsidRPr="00DD351E">
              <w:rPr>
                <w:rStyle w:val="aff4"/>
              </w:rPr>
              <w:t>нетоксичними</w:t>
            </w:r>
            <w:r w:rsidRPr="00DD351E">
              <w:t xml:space="preserve"> та </w:t>
            </w:r>
            <w:r w:rsidRPr="00DD351E">
              <w:rPr>
                <w:rStyle w:val="aff4"/>
              </w:rPr>
              <w:t>безп</w:t>
            </w:r>
            <w:r w:rsidRPr="00DD351E">
              <w:rPr>
                <w:rStyle w:val="aff4"/>
              </w:rPr>
              <w:t>е</w:t>
            </w:r>
            <w:r w:rsidRPr="00DD351E">
              <w:rPr>
                <w:rStyle w:val="aff4"/>
              </w:rPr>
              <w:t>чними для дітей</w:t>
            </w:r>
            <w:r w:rsidRPr="00DD351E">
              <w:t>.</w:t>
            </w:r>
          </w:p>
          <w:p w:rsidR="00DD351E" w:rsidRPr="00DD351E" w:rsidRDefault="00DD351E" w:rsidP="00DD351E">
            <w:pPr>
              <w:pStyle w:val="aff5"/>
              <w:numPr>
                <w:ilvl w:val="0"/>
                <w:numId w:val="23"/>
              </w:numPr>
              <w:autoSpaceDE/>
              <w:autoSpaceDN/>
              <w:adjustRightInd/>
              <w:spacing w:before="0" w:beforeAutospacing="0" w:after="0" w:afterAutospacing="0" w:line="240" w:lineRule="auto"/>
              <w:jc w:val="left"/>
            </w:pPr>
            <w:r w:rsidRPr="00DD351E">
              <w:t xml:space="preserve">Доставка має бути здійснена </w:t>
            </w:r>
            <w:r w:rsidRPr="00DD351E">
              <w:rPr>
                <w:rStyle w:val="aff4"/>
              </w:rPr>
              <w:t>до початку школи</w:t>
            </w:r>
            <w:r w:rsidRPr="00DD351E">
              <w:t>, у строки, визнач</w:t>
            </w:r>
            <w:r w:rsidRPr="00DD351E">
              <w:t>е</w:t>
            </w:r>
            <w:r w:rsidRPr="00DD351E">
              <w:t>ні замовником.</w:t>
            </w:r>
          </w:p>
          <w:p w:rsidR="00DD351E" w:rsidRPr="00DD351E" w:rsidRDefault="00DD351E" w:rsidP="00DD351E">
            <w:pPr>
              <w:pStyle w:val="aff5"/>
              <w:numPr>
                <w:ilvl w:val="0"/>
                <w:numId w:val="23"/>
              </w:numPr>
              <w:autoSpaceDE/>
              <w:autoSpaceDN/>
              <w:adjustRightInd/>
              <w:spacing w:before="0" w:beforeAutospacing="0" w:after="0" w:afterAutospacing="0" w:line="240" w:lineRule="auto"/>
              <w:jc w:val="left"/>
            </w:pPr>
            <w:r w:rsidRPr="00DD351E">
              <w:t xml:space="preserve">У разі потреби допускається узгодження </w:t>
            </w:r>
            <w:r w:rsidRPr="00DD351E">
              <w:rPr>
                <w:rStyle w:val="aff4"/>
              </w:rPr>
              <w:t>еквівалентних тов</w:t>
            </w:r>
            <w:r w:rsidRPr="00DD351E">
              <w:rPr>
                <w:rStyle w:val="aff4"/>
              </w:rPr>
              <w:t>а</w:t>
            </w:r>
            <w:r w:rsidRPr="00DD351E">
              <w:rPr>
                <w:rStyle w:val="aff4"/>
              </w:rPr>
              <w:t>рів</w:t>
            </w:r>
            <w:r w:rsidRPr="00DD351E">
              <w:t xml:space="preserve"> за попереднім погодженням із замовником.</w:t>
            </w:r>
          </w:p>
          <w:p w:rsidR="00DD351E" w:rsidRPr="00DD351E" w:rsidRDefault="00DD351E" w:rsidP="00DD351E">
            <w:pPr>
              <w:pStyle w:val="aff5"/>
              <w:autoSpaceDE/>
              <w:autoSpaceDN/>
              <w:adjustRightInd/>
              <w:spacing w:before="0" w:beforeAutospacing="0" w:after="0" w:afterAutospacing="0" w:line="240" w:lineRule="auto"/>
              <w:ind w:left="720"/>
              <w:jc w:val="left"/>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7"/>
              <w:gridCol w:w="3535"/>
              <w:gridCol w:w="1057"/>
              <w:gridCol w:w="2105"/>
            </w:tblGrid>
            <w:tr w:rsidR="00DD351E" w:rsidRPr="00DD351E" w:rsidTr="00DD351E">
              <w:trPr>
                <w:tblHeader/>
                <w:tblCellSpacing w:w="15" w:type="dxa"/>
              </w:trPr>
              <w:tc>
                <w:tcPr>
                  <w:tcW w:w="0" w:type="auto"/>
                  <w:vAlign w:val="center"/>
                  <w:hideMark/>
                </w:tcPr>
                <w:p w:rsidR="00DD351E" w:rsidRPr="00DD351E" w:rsidRDefault="00DD351E" w:rsidP="00DD351E">
                  <w:pPr>
                    <w:framePr w:hSpace="180" w:wrap="around" w:hAnchor="margin" w:y="636"/>
                    <w:jc w:val="center"/>
                    <w:rPr>
                      <w:rFonts w:eastAsia="Times New Roman"/>
                      <w:b/>
                      <w:sz w:val="22"/>
                      <w:szCs w:val="22"/>
                      <w:lang w:eastAsia="uk-UA"/>
                    </w:rPr>
                  </w:pPr>
                  <w:r w:rsidRPr="00DD351E">
                    <w:rPr>
                      <w:rFonts w:eastAsia="Times New Roman"/>
                      <w:b/>
                      <w:sz w:val="22"/>
                      <w:szCs w:val="22"/>
                      <w:lang w:eastAsia="uk-UA"/>
                    </w:rPr>
                    <w:t>№</w:t>
                  </w:r>
                </w:p>
              </w:tc>
              <w:tc>
                <w:tcPr>
                  <w:tcW w:w="0" w:type="auto"/>
                  <w:vAlign w:val="center"/>
                  <w:hideMark/>
                </w:tcPr>
                <w:p w:rsidR="00DD351E" w:rsidRPr="00DD351E" w:rsidRDefault="00DD351E" w:rsidP="00DD351E">
                  <w:pPr>
                    <w:framePr w:hSpace="180" w:wrap="around" w:hAnchor="margin" w:y="636"/>
                    <w:jc w:val="center"/>
                    <w:rPr>
                      <w:rFonts w:eastAsia="Times New Roman"/>
                      <w:b/>
                      <w:sz w:val="22"/>
                      <w:szCs w:val="22"/>
                      <w:lang w:eastAsia="uk-UA"/>
                    </w:rPr>
                  </w:pPr>
                  <w:r w:rsidRPr="00DD351E">
                    <w:rPr>
                      <w:rFonts w:eastAsia="Times New Roman"/>
                      <w:b/>
                      <w:sz w:val="22"/>
                      <w:szCs w:val="22"/>
                      <w:lang w:eastAsia="uk-UA"/>
                    </w:rPr>
                    <w:t>Найменування</w:t>
                  </w:r>
                </w:p>
              </w:tc>
              <w:tc>
                <w:tcPr>
                  <w:tcW w:w="0" w:type="auto"/>
                  <w:vAlign w:val="center"/>
                  <w:hideMark/>
                </w:tcPr>
                <w:p w:rsidR="00DD351E" w:rsidRPr="00DD351E" w:rsidRDefault="00DD351E" w:rsidP="00DD351E">
                  <w:pPr>
                    <w:framePr w:hSpace="180" w:wrap="around" w:hAnchor="margin" w:y="636"/>
                    <w:jc w:val="center"/>
                    <w:rPr>
                      <w:rFonts w:eastAsia="Times New Roman"/>
                      <w:b/>
                      <w:sz w:val="22"/>
                      <w:szCs w:val="22"/>
                      <w:lang w:eastAsia="uk-UA"/>
                    </w:rPr>
                  </w:pPr>
                  <w:r w:rsidRPr="00DD351E">
                    <w:rPr>
                      <w:rFonts w:eastAsia="Times New Roman"/>
                      <w:b/>
                      <w:sz w:val="22"/>
                      <w:szCs w:val="22"/>
                      <w:lang w:eastAsia="uk-UA"/>
                    </w:rPr>
                    <w:t>Кількість</w:t>
                  </w:r>
                </w:p>
              </w:tc>
              <w:tc>
                <w:tcPr>
                  <w:tcW w:w="0" w:type="auto"/>
                  <w:vAlign w:val="center"/>
                  <w:hideMark/>
                </w:tcPr>
                <w:p w:rsidR="00DD351E" w:rsidRPr="00DD351E" w:rsidRDefault="00DD351E" w:rsidP="00DD351E">
                  <w:pPr>
                    <w:framePr w:hSpace="180" w:wrap="around" w:hAnchor="margin" w:y="636"/>
                    <w:jc w:val="center"/>
                    <w:rPr>
                      <w:rFonts w:eastAsia="Times New Roman"/>
                      <w:b/>
                      <w:sz w:val="22"/>
                      <w:szCs w:val="22"/>
                      <w:lang w:eastAsia="uk-UA"/>
                    </w:rPr>
                  </w:pPr>
                  <w:r w:rsidRPr="00DD351E">
                    <w:rPr>
                      <w:rFonts w:eastAsia="Times New Roman"/>
                      <w:b/>
                      <w:sz w:val="22"/>
                      <w:szCs w:val="22"/>
                      <w:lang w:eastAsia="uk-UA"/>
                    </w:rPr>
                    <w:t>Опис вимог</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Олівець простий</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40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Дерев’яний, середньої твердості</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2</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Фломастери (набір по 18 кольорів)</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наборів</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Один набір на дитину</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3</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Олівці кольорові (набір по 12 кольорів)</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наборів</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Один набір на дитину</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4</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Альбом для малювання (40 аркушів)</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Формат А4</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5</w:t>
                  </w:r>
                </w:p>
              </w:tc>
              <w:tc>
                <w:tcPr>
                  <w:tcW w:w="0" w:type="auto"/>
                  <w:vAlign w:val="bottom"/>
                  <w:hideMark/>
                </w:tcPr>
                <w:p w:rsidR="00DD351E" w:rsidRPr="00DD351E" w:rsidRDefault="00DD351E" w:rsidP="00DD351E">
                  <w:pPr>
                    <w:framePr w:hSpace="180" w:wrap="around" w:hAnchor="margin" w:y="636"/>
                    <w:rPr>
                      <w:color w:val="000000"/>
                      <w:sz w:val="22"/>
                      <w:szCs w:val="22"/>
                    </w:rPr>
                  </w:pPr>
                  <w:proofErr w:type="spellStart"/>
                  <w:r w:rsidRPr="00DD351E">
                    <w:rPr>
                      <w:color w:val="000000"/>
                      <w:sz w:val="22"/>
                      <w:szCs w:val="22"/>
                    </w:rPr>
                    <w:t>Стакан-непроливайка</w:t>
                  </w:r>
                  <w:proofErr w:type="spellEnd"/>
                  <w:r w:rsidRPr="00DD351E">
                    <w:rPr>
                      <w:color w:val="000000"/>
                      <w:sz w:val="22"/>
                      <w:szCs w:val="22"/>
                    </w:rPr>
                    <w:t>, с двома відділами</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Дитячі нетоксичний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6</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Фарби акварельні  24 кольори</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Дитячі нетоксичний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7</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Набір пензликів 6 штук</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8</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Клей ПВА або стік</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Дитячий </w:t>
                  </w:r>
                  <w:r w:rsidRPr="00DD351E">
                    <w:rPr>
                      <w:color w:val="000000"/>
                      <w:sz w:val="22"/>
                      <w:szCs w:val="22"/>
                    </w:rPr>
                    <w:lastRenderedPageBreak/>
                    <w:t>нетоксичний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lastRenderedPageBreak/>
                    <w:t>9</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Ножиці дитячі безпечні</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Із заокругленими кінцями</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10</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Папка-конверт на кнопці</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Для зберігання дитячих робіт</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11</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Пластилін (набір по 10 кольорів)</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наборів</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Одна на дитину</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12</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Дошка для пластиліну</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Одна набір на дитину</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13</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Набір стеків для пластиліну</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Один набір на дитину</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14</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Ластик</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Безпечний для дітей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15</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Двосторонній магнітно-маркерний </w:t>
                  </w:r>
                  <w:proofErr w:type="spellStart"/>
                  <w:r w:rsidRPr="00DD351E">
                    <w:rPr>
                      <w:color w:val="000000"/>
                      <w:sz w:val="22"/>
                      <w:szCs w:val="22"/>
                    </w:rPr>
                    <w:t>фліпчарт</w:t>
                  </w:r>
                  <w:proofErr w:type="spellEnd"/>
                  <w:r w:rsidRPr="00DD351E">
                    <w:rPr>
                      <w:color w:val="000000"/>
                      <w:sz w:val="22"/>
                      <w:szCs w:val="22"/>
                    </w:rPr>
                    <w:t xml:space="preserve"> 75х100 см</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На коліщатках (мобільний)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16</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Блок паперу для </w:t>
                  </w:r>
                  <w:proofErr w:type="spellStart"/>
                  <w:r w:rsidRPr="00DD351E">
                    <w:rPr>
                      <w:color w:val="000000"/>
                      <w:sz w:val="22"/>
                      <w:szCs w:val="22"/>
                    </w:rPr>
                    <w:t>фліпчартів</w:t>
                  </w:r>
                  <w:proofErr w:type="spellEnd"/>
                  <w:r w:rsidRPr="00DD351E">
                    <w:rPr>
                      <w:color w:val="000000"/>
                      <w:sz w:val="22"/>
                      <w:szCs w:val="22"/>
                    </w:rPr>
                    <w:t xml:space="preserve">, 64х90 см, </w:t>
                  </w:r>
                  <w:proofErr w:type="spellStart"/>
                  <w:r w:rsidRPr="00DD351E">
                    <w:rPr>
                      <w:color w:val="000000"/>
                      <w:sz w:val="22"/>
                      <w:szCs w:val="22"/>
                    </w:rPr>
                    <w:t>нелінований</w:t>
                  </w:r>
                  <w:proofErr w:type="spellEnd"/>
                  <w:r w:rsidRPr="00DD351E">
                    <w:rPr>
                      <w:color w:val="000000"/>
                      <w:sz w:val="22"/>
                      <w:szCs w:val="22"/>
                    </w:rPr>
                    <w:t xml:space="preserve">, 30 арк., офсет 70 г/м2 </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24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Без ліній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17</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Маркери для </w:t>
                  </w:r>
                  <w:proofErr w:type="spellStart"/>
                  <w:r w:rsidRPr="00DD351E">
                    <w:rPr>
                      <w:color w:val="000000"/>
                      <w:sz w:val="22"/>
                      <w:szCs w:val="22"/>
                    </w:rPr>
                    <w:t>фліпчарту</w:t>
                  </w:r>
                  <w:proofErr w:type="spellEnd"/>
                  <w:r w:rsidRPr="00DD351E">
                    <w:rPr>
                      <w:color w:val="000000"/>
                      <w:sz w:val="22"/>
                      <w:szCs w:val="22"/>
                    </w:rPr>
                    <w:t xml:space="preserve"> (4 кольори)</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10 набори</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На водній основі</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18</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Папір білий офісний А4</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5 пачок</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500 арк./пачка</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19</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Папір кольоровий офісний а4/80 </w:t>
                  </w:r>
                  <w:proofErr w:type="spellStart"/>
                  <w:r w:rsidRPr="00DD351E">
                    <w:rPr>
                      <w:color w:val="000000"/>
                      <w:sz w:val="22"/>
                      <w:szCs w:val="22"/>
                    </w:rPr>
                    <w:t>гр</w:t>
                  </w:r>
                  <w:proofErr w:type="spellEnd"/>
                  <w:r w:rsidRPr="00DD351E">
                    <w:rPr>
                      <w:color w:val="000000"/>
                      <w:sz w:val="22"/>
                      <w:szCs w:val="22"/>
                    </w:rPr>
                    <w:t xml:space="preserve"> 250 аркушів 10 кольорів по 25 аркушів</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10 пачок</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250 арк./пачка</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20</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Картон кольоровий (10 кольорів)</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10 пачки</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250 акр./пачка</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21</w:t>
                  </w:r>
                </w:p>
              </w:tc>
              <w:tc>
                <w:tcPr>
                  <w:tcW w:w="0" w:type="auto"/>
                  <w:vAlign w:val="bottom"/>
                  <w:hideMark/>
                </w:tcPr>
                <w:p w:rsidR="00DD351E" w:rsidRPr="00DD351E" w:rsidRDefault="00DD351E" w:rsidP="00DD351E">
                  <w:pPr>
                    <w:framePr w:hSpace="180" w:wrap="around" w:hAnchor="margin" w:y="636"/>
                    <w:rPr>
                      <w:color w:val="000000"/>
                      <w:sz w:val="22"/>
                      <w:szCs w:val="22"/>
                    </w:rPr>
                  </w:pPr>
                  <w:proofErr w:type="spellStart"/>
                  <w:r w:rsidRPr="00DD351E">
                    <w:rPr>
                      <w:color w:val="000000"/>
                      <w:sz w:val="22"/>
                      <w:szCs w:val="22"/>
                    </w:rPr>
                    <w:t>Скотч</w:t>
                  </w:r>
                  <w:proofErr w:type="spellEnd"/>
                  <w:r w:rsidRPr="00DD351E">
                    <w:rPr>
                      <w:color w:val="000000"/>
                      <w:sz w:val="22"/>
                      <w:szCs w:val="22"/>
                    </w:rPr>
                    <w:t xml:space="preserve"> прозорий</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5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Канцелярський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22</w:t>
                  </w:r>
                </w:p>
              </w:tc>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Зошити 24 аркуші в клітинку</w:t>
                  </w:r>
                </w:p>
              </w:tc>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 xml:space="preserve">60 </w:t>
                  </w:r>
                  <w:proofErr w:type="spellStart"/>
                  <w:r w:rsidRPr="00DD351E">
                    <w:rPr>
                      <w:rFonts w:eastAsia="Times New Roman"/>
                      <w:sz w:val="22"/>
                      <w:szCs w:val="22"/>
                      <w:lang w:eastAsia="uk-UA"/>
                    </w:rPr>
                    <w:t>шт</w:t>
                  </w:r>
                  <w:proofErr w:type="spellEnd"/>
                </w:p>
              </w:tc>
              <w:tc>
                <w:tcPr>
                  <w:tcW w:w="0" w:type="auto"/>
                  <w:vAlign w:val="center"/>
                  <w:hideMark/>
                </w:tcPr>
                <w:p w:rsidR="00DD351E" w:rsidRPr="00DD351E" w:rsidRDefault="00DD351E" w:rsidP="00DD351E">
                  <w:pPr>
                    <w:framePr w:hSpace="180" w:wrap="around" w:hAnchor="margin" w:y="636"/>
                    <w:rPr>
                      <w:rFonts w:eastAsia="Times New Roman"/>
                      <w:bCs/>
                      <w:sz w:val="22"/>
                      <w:szCs w:val="22"/>
                      <w:lang w:eastAsia="uk-UA"/>
                    </w:rPr>
                  </w:pPr>
                  <w:r w:rsidRPr="00DD351E">
                    <w:rPr>
                      <w:rFonts w:eastAsia="Times New Roman"/>
                      <w:sz w:val="22"/>
                      <w:szCs w:val="22"/>
                      <w:lang w:eastAsia="uk-UA"/>
                    </w:rPr>
                    <w:t>По 4 шт. на дитину</w:t>
                  </w:r>
                </w:p>
              </w:tc>
            </w:tr>
          </w:tbl>
          <w:p w:rsidR="00DD351E" w:rsidRPr="00DD351E" w:rsidRDefault="00DD351E" w:rsidP="00DD351E">
            <w:pPr>
              <w:pStyle w:val="4"/>
              <w:spacing w:before="0" w:after="0"/>
              <w:rPr>
                <w:sz w:val="22"/>
                <w:szCs w:val="22"/>
              </w:rPr>
            </w:pPr>
          </w:p>
          <w:p w:rsidR="00DD351E" w:rsidRPr="00DD351E" w:rsidRDefault="00DD351E" w:rsidP="00DD351E">
            <w:pPr>
              <w:pStyle w:val="4"/>
              <w:spacing w:before="0" w:after="0"/>
              <w:rPr>
                <w:sz w:val="22"/>
                <w:szCs w:val="22"/>
              </w:rPr>
            </w:pPr>
            <w:r w:rsidRPr="00DD351E">
              <w:rPr>
                <w:sz w:val="22"/>
                <w:szCs w:val="22"/>
              </w:rPr>
              <w:t>Примітка:</w:t>
            </w:r>
          </w:p>
          <w:p w:rsidR="00DD351E" w:rsidRPr="00DD351E" w:rsidRDefault="00DD351E" w:rsidP="00DD351E">
            <w:pPr>
              <w:pStyle w:val="aff5"/>
              <w:numPr>
                <w:ilvl w:val="0"/>
                <w:numId w:val="24"/>
              </w:numPr>
              <w:autoSpaceDE/>
              <w:autoSpaceDN/>
              <w:adjustRightInd/>
              <w:spacing w:before="0" w:beforeAutospacing="0" w:after="0" w:afterAutospacing="0" w:line="240" w:lineRule="auto"/>
              <w:jc w:val="left"/>
            </w:pPr>
            <w:r w:rsidRPr="00DD351E">
              <w:t>Технічне завдання передбачає забезпечення витратними матері</w:t>
            </w:r>
            <w:r w:rsidRPr="00DD351E">
              <w:t>а</w:t>
            </w:r>
            <w:r w:rsidRPr="00DD351E">
              <w:t>лами 2-х груп дітей.</w:t>
            </w:r>
          </w:p>
          <w:p w:rsidR="00DD351E" w:rsidRPr="00DD351E" w:rsidRDefault="00DD351E" w:rsidP="00DD351E">
            <w:pPr>
              <w:tabs>
                <w:tab w:val="left" w:pos="360"/>
                <w:tab w:val="center" w:pos="2228"/>
                <w:tab w:val="left" w:pos="3420"/>
              </w:tabs>
              <w:spacing w:line="264" w:lineRule="auto"/>
              <w:rPr>
                <w:b/>
                <w:sz w:val="22"/>
                <w:szCs w:val="22"/>
              </w:rPr>
            </w:pPr>
          </w:p>
        </w:tc>
      </w:tr>
      <w:tr w:rsidR="00DD351E" w:rsidRPr="00DD351E" w:rsidTr="00DD351E">
        <w:trPr>
          <w:trHeight w:val="134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lastRenderedPageBreak/>
              <w:t xml:space="preserve">Спортивний інвентар для проведення заходів </w:t>
            </w:r>
          </w:p>
        </w:tc>
        <w:tc>
          <w:tcPr>
            <w:tcW w:w="7240" w:type="dxa"/>
            <w:shd w:val="clear" w:color="auto" w:fill="auto"/>
            <w:vAlign w:val="center"/>
          </w:tcPr>
          <w:p w:rsidR="00DD351E" w:rsidRPr="00DD351E" w:rsidRDefault="00DD351E" w:rsidP="00DD351E">
            <w:pPr>
              <w:pStyle w:val="4"/>
              <w:spacing w:before="0" w:after="0"/>
              <w:rPr>
                <w:sz w:val="22"/>
                <w:szCs w:val="22"/>
              </w:rPr>
            </w:pPr>
            <w:r w:rsidRPr="00DD351E">
              <w:rPr>
                <w:sz w:val="22"/>
                <w:szCs w:val="22"/>
              </w:rPr>
              <w:t>Мета:</w:t>
            </w:r>
          </w:p>
          <w:p w:rsidR="00DD351E" w:rsidRPr="00DD351E" w:rsidRDefault="00DD351E" w:rsidP="00DD351E">
            <w:pPr>
              <w:pStyle w:val="aff5"/>
              <w:spacing w:before="0" w:beforeAutospacing="0" w:after="0" w:afterAutospacing="0"/>
            </w:pPr>
            <w:r w:rsidRPr="00DD351E">
              <w:t xml:space="preserve">Забезпечення проведення </w:t>
            </w:r>
            <w:proofErr w:type="spellStart"/>
            <w:r w:rsidRPr="00DD351E">
              <w:t>активностей</w:t>
            </w:r>
            <w:proofErr w:type="spellEnd"/>
            <w:r w:rsidRPr="00DD351E">
              <w:t>, рухливих ігор, спортивних зм</w:t>
            </w:r>
            <w:r w:rsidRPr="00DD351E">
              <w:t>а</w:t>
            </w:r>
            <w:r w:rsidRPr="00DD351E">
              <w:t>гань та командних вправ між уроками шляхом закупівлі базового спорт</w:t>
            </w:r>
            <w:r w:rsidRPr="00DD351E">
              <w:t>и</w:t>
            </w:r>
            <w:r w:rsidRPr="00DD351E">
              <w:t>вного інвентарю.</w:t>
            </w:r>
          </w:p>
          <w:p w:rsidR="00DD351E" w:rsidRPr="00DD351E" w:rsidRDefault="00DD351E" w:rsidP="00DD351E">
            <w:pPr>
              <w:pStyle w:val="4"/>
              <w:spacing w:before="0" w:after="0"/>
              <w:rPr>
                <w:sz w:val="22"/>
                <w:szCs w:val="22"/>
              </w:rPr>
            </w:pPr>
            <w:r w:rsidRPr="00DD351E">
              <w:rPr>
                <w:sz w:val="22"/>
                <w:szCs w:val="22"/>
              </w:rPr>
              <w:t>Загальні вимоги:</w:t>
            </w:r>
          </w:p>
          <w:p w:rsidR="00DD351E" w:rsidRPr="00DD351E" w:rsidRDefault="00DD351E" w:rsidP="00DD351E">
            <w:pPr>
              <w:pStyle w:val="aff5"/>
              <w:numPr>
                <w:ilvl w:val="0"/>
                <w:numId w:val="25"/>
              </w:numPr>
              <w:autoSpaceDE/>
              <w:autoSpaceDN/>
              <w:adjustRightInd/>
              <w:spacing w:before="0" w:beforeAutospacing="0" w:after="0" w:afterAutospacing="0" w:line="240" w:lineRule="auto"/>
              <w:jc w:val="left"/>
            </w:pPr>
            <w:r w:rsidRPr="00DD351E">
              <w:t xml:space="preserve">Увесь інвентар має бути </w:t>
            </w:r>
            <w:r w:rsidRPr="00DD351E">
              <w:rPr>
                <w:rStyle w:val="aff4"/>
              </w:rPr>
              <w:t>новим, якісним, безпечним для дітей в</w:t>
            </w:r>
            <w:r w:rsidRPr="00DD351E">
              <w:rPr>
                <w:rStyle w:val="aff4"/>
              </w:rPr>
              <w:t>і</w:t>
            </w:r>
            <w:r w:rsidRPr="00DD351E">
              <w:rPr>
                <w:rStyle w:val="aff4"/>
              </w:rPr>
              <w:t>ком 2–6 років</w:t>
            </w:r>
            <w:r w:rsidRPr="00DD351E">
              <w:t>, з відповідними маркуваннями виробн</w:t>
            </w:r>
            <w:r w:rsidRPr="00DD351E">
              <w:t>и</w:t>
            </w:r>
            <w:r w:rsidRPr="00DD351E">
              <w:t>ка.</w:t>
            </w:r>
          </w:p>
          <w:p w:rsidR="00DD351E" w:rsidRPr="00DD351E" w:rsidRDefault="00DD351E" w:rsidP="00DD351E">
            <w:pPr>
              <w:pStyle w:val="aff5"/>
              <w:numPr>
                <w:ilvl w:val="0"/>
                <w:numId w:val="25"/>
              </w:numPr>
              <w:autoSpaceDE/>
              <w:autoSpaceDN/>
              <w:adjustRightInd/>
              <w:spacing w:before="0" w:beforeAutospacing="0" w:after="0" w:afterAutospacing="0" w:line="240" w:lineRule="auto"/>
              <w:jc w:val="left"/>
            </w:pPr>
            <w:r w:rsidRPr="00DD351E">
              <w:t xml:space="preserve">Матеріали повинні бути </w:t>
            </w:r>
            <w:r w:rsidRPr="00DD351E">
              <w:rPr>
                <w:rStyle w:val="aff4"/>
              </w:rPr>
              <w:t>нетоксичними</w:t>
            </w:r>
            <w:r w:rsidRPr="00DD351E">
              <w:t xml:space="preserve">, з </w:t>
            </w:r>
            <w:r w:rsidRPr="00DD351E">
              <w:rPr>
                <w:rStyle w:val="aff4"/>
              </w:rPr>
              <w:t>м’якими або обробл</w:t>
            </w:r>
            <w:r w:rsidRPr="00DD351E">
              <w:rPr>
                <w:rStyle w:val="aff4"/>
              </w:rPr>
              <w:t>е</w:t>
            </w:r>
            <w:r w:rsidRPr="00DD351E">
              <w:rPr>
                <w:rStyle w:val="aff4"/>
              </w:rPr>
              <w:t>ними краями</w:t>
            </w:r>
            <w:r w:rsidRPr="00DD351E">
              <w:t xml:space="preserve"> (там, де це необхідно), стійкими до зношення в ум</w:t>
            </w:r>
            <w:r w:rsidRPr="00DD351E">
              <w:t>о</w:t>
            </w:r>
            <w:r w:rsidRPr="00DD351E">
              <w:t>вах активного використання.</w:t>
            </w:r>
          </w:p>
          <w:p w:rsidR="00DD351E" w:rsidRPr="00DD351E" w:rsidRDefault="00DD351E" w:rsidP="00DD351E">
            <w:pPr>
              <w:pStyle w:val="aff5"/>
              <w:numPr>
                <w:ilvl w:val="0"/>
                <w:numId w:val="25"/>
              </w:numPr>
              <w:autoSpaceDE/>
              <w:autoSpaceDN/>
              <w:adjustRightInd/>
              <w:spacing w:before="0" w:beforeAutospacing="0" w:after="0" w:afterAutospacing="0" w:line="240" w:lineRule="auto"/>
              <w:jc w:val="left"/>
            </w:pPr>
            <w:r w:rsidRPr="00DD351E">
              <w:t xml:space="preserve">Постачальник забезпечує </w:t>
            </w:r>
            <w:r w:rsidRPr="00DD351E">
              <w:rPr>
                <w:rStyle w:val="aff4"/>
              </w:rPr>
              <w:t>доставку та передачу товарів</w:t>
            </w:r>
            <w:r w:rsidRPr="00DD351E">
              <w:t xml:space="preserve"> до місця, визначеного замовником.</w:t>
            </w:r>
          </w:p>
          <w:p w:rsidR="00DD351E" w:rsidRPr="00DD351E" w:rsidRDefault="00DD351E" w:rsidP="00DD351E">
            <w:pPr>
              <w:pStyle w:val="aff5"/>
              <w:numPr>
                <w:ilvl w:val="0"/>
                <w:numId w:val="25"/>
              </w:numPr>
              <w:autoSpaceDE/>
              <w:autoSpaceDN/>
              <w:adjustRightInd/>
              <w:spacing w:before="0" w:beforeAutospacing="0" w:after="0" w:afterAutospacing="0" w:line="240" w:lineRule="auto"/>
              <w:jc w:val="left"/>
            </w:pPr>
            <w:r w:rsidRPr="00DD351E">
              <w:t xml:space="preserve">Уся продукція має бути придатною для </w:t>
            </w:r>
            <w:r w:rsidRPr="00DD351E">
              <w:rPr>
                <w:rStyle w:val="aff4"/>
              </w:rPr>
              <w:t>використання на відкр</w:t>
            </w:r>
            <w:r w:rsidRPr="00DD351E">
              <w:rPr>
                <w:rStyle w:val="aff4"/>
              </w:rPr>
              <w:t>и</w:t>
            </w:r>
            <w:r w:rsidRPr="00DD351E">
              <w:rPr>
                <w:rStyle w:val="aff4"/>
              </w:rPr>
              <w:t>тому повітрі</w:t>
            </w:r>
            <w:r w:rsidRPr="00DD351E">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7"/>
              <w:gridCol w:w="3092"/>
              <w:gridCol w:w="945"/>
              <w:gridCol w:w="2650"/>
            </w:tblGrid>
            <w:tr w:rsidR="00DD351E" w:rsidRPr="00DD351E" w:rsidTr="00DD351E">
              <w:trPr>
                <w:tblHeader/>
                <w:tblCellSpacing w:w="15" w:type="dxa"/>
              </w:trPr>
              <w:tc>
                <w:tcPr>
                  <w:tcW w:w="0" w:type="auto"/>
                  <w:vAlign w:val="center"/>
                  <w:hideMark/>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w:t>
                  </w:r>
                </w:p>
              </w:tc>
              <w:tc>
                <w:tcPr>
                  <w:tcW w:w="0" w:type="auto"/>
                  <w:vAlign w:val="center"/>
                  <w:hideMark/>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Найменування</w:t>
                  </w:r>
                </w:p>
              </w:tc>
              <w:tc>
                <w:tcPr>
                  <w:tcW w:w="0" w:type="auto"/>
                  <w:vAlign w:val="center"/>
                  <w:hideMark/>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Кількість</w:t>
                  </w:r>
                </w:p>
              </w:tc>
              <w:tc>
                <w:tcPr>
                  <w:tcW w:w="0" w:type="auto"/>
                  <w:vAlign w:val="center"/>
                  <w:hideMark/>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Опис вимог</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1</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М’яч волейбольний</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Легкий, гумовий або синтетичний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2</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М’яч гумовий для естафет/рухливих ігор</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4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Середнього розміру, різних кольорів</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3</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М’яч для метання</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4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Гумовий гладкий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4</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Канат для перетягування</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Довжина 10 - 12 м, з </w:t>
                  </w:r>
                  <w:r w:rsidRPr="00DD351E">
                    <w:rPr>
                      <w:color w:val="000000"/>
                      <w:sz w:val="22"/>
                      <w:szCs w:val="22"/>
                    </w:rPr>
                    <w:lastRenderedPageBreak/>
                    <w:t>ручками</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lastRenderedPageBreak/>
                    <w:t>5</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Обруч</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8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Пластиковий, діаметр 70 - 80 см</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6</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Кеглі для естафет/рухливих ігор</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20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Для маркування зон, висота 20 - 30 см</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7</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Крейда кольорова для малювання на асфальті</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5 наборів</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Нетоксична, 6 - 12 кольорів у наборі</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8</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Дзвінок</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Для ігор та </w:t>
                  </w:r>
                  <w:proofErr w:type="spellStart"/>
                  <w:r w:rsidRPr="00DD351E">
                    <w:rPr>
                      <w:color w:val="000000"/>
                      <w:sz w:val="22"/>
                      <w:szCs w:val="22"/>
                    </w:rPr>
                    <w:t>руханок</w:t>
                  </w:r>
                  <w:proofErr w:type="spellEnd"/>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9</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Свисток</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Для ігор та </w:t>
                  </w:r>
                  <w:proofErr w:type="spellStart"/>
                  <w:r w:rsidRPr="00DD351E">
                    <w:rPr>
                      <w:color w:val="000000"/>
                      <w:sz w:val="22"/>
                      <w:szCs w:val="22"/>
                    </w:rPr>
                    <w:t>руханок</w:t>
                  </w:r>
                  <w:proofErr w:type="spellEnd"/>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10</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Таймер або секундомір</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Механічний або електронний</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11</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Аптечка спортивна</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2 шт.</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Для надання першої медичної допомоги</w:t>
                  </w:r>
                </w:p>
              </w:tc>
            </w:tr>
          </w:tbl>
          <w:p w:rsidR="00DD351E" w:rsidRPr="00DD351E" w:rsidRDefault="00DD351E" w:rsidP="00DD351E">
            <w:pPr>
              <w:pStyle w:val="4"/>
              <w:spacing w:before="0" w:after="0"/>
              <w:rPr>
                <w:sz w:val="22"/>
                <w:szCs w:val="22"/>
              </w:rPr>
            </w:pPr>
            <w:r w:rsidRPr="00DD351E">
              <w:rPr>
                <w:sz w:val="22"/>
                <w:szCs w:val="22"/>
              </w:rPr>
              <w:t>Примітки:</w:t>
            </w:r>
          </w:p>
          <w:p w:rsidR="00DD351E" w:rsidRPr="00DD351E" w:rsidRDefault="00DD351E" w:rsidP="00DD351E">
            <w:pPr>
              <w:pStyle w:val="aff5"/>
              <w:numPr>
                <w:ilvl w:val="0"/>
                <w:numId w:val="26"/>
              </w:numPr>
              <w:autoSpaceDE/>
              <w:autoSpaceDN/>
              <w:adjustRightInd/>
              <w:spacing w:before="0" w:beforeAutospacing="0" w:after="0" w:afterAutospacing="0" w:line="240" w:lineRule="auto"/>
              <w:ind w:left="714" w:hanging="357"/>
              <w:jc w:val="left"/>
            </w:pPr>
            <w:r w:rsidRPr="00DD351E">
              <w:t xml:space="preserve">Усі позиції закуповуються </w:t>
            </w:r>
            <w:r w:rsidRPr="00DD351E">
              <w:rPr>
                <w:rStyle w:val="aff4"/>
              </w:rPr>
              <w:t>один раз на весь період навчання</w:t>
            </w:r>
            <w:r w:rsidRPr="00DD351E">
              <w:t>, і в</w:t>
            </w:r>
            <w:r w:rsidRPr="00DD351E">
              <w:t>и</w:t>
            </w:r>
            <w:r w:rsidRPr="00DD351E">
              <w:t>користовуються щоденно або епізодично.</w:t>
            </w:r>
          </w:p>
          <w:p w:rsidR="00DD351E" w:rsidRPr="00DD351E" w:rsidRDefault="00DD351E" w:rsidP="00DD351E">
            <w:pPr>
              <w:pStyle w:val="aff5"/>
              <w:numPr>
                <w:ilvl w:val="0"/>
                <w:numId w:val="26"/>
              </w:numPr>
              <w:autoSpaceDE/>
              <w:autoSpaceDN/>
              <w:adjustRightInd/>
              <w:spacing w:before="0" w:beforeAutospacing="0" w:after="0" w:afterAutospacing="0" w:line="240" w:lineRule="auto"/>
              <w:ind w:left="714" w:hanging="357"/>
              <w:jc w:val="left"/>
            </w:pPr>
            <w:r w:rsidRPr="00DD351E">
              <w:t xml:space="preserve">Постачальник зобов’язується здійснити </w:t>
            </w:r>
            <w:r w:rsidRPr="00DD351E">
              <w:rPr>
                <w:rStyle w:val="aff4"/>
              </w:rPr>
              <w:t>комплектацію та пакува</w:t>
            </w:r>
            <w:r w:rsidRPr="00DD351E">
              <w:rPr>
                <w:rStyle w:val="aff4"/>
              </w:rPr>
              <w:t>н</w:t>
            </w:r>
            <w:r w:rsidRPr="00DD351E">
              <w:rPr>
                <w:rStyle w:val="aff4"/>
              </w:rPr>
              <w:t>ня інвентарю</w:t>
            </w:r>
            <w:r w:rsidRPr="00DD351E">
              <w:t xml:space="preserve"> у зручну тару (ящики, сумки, мішки тощо) за пог</w:t>
            </w:r>
            <w:r w:rsidRPr="00DD351E">
              <w:t>о</w:t>
            </w:r>
            <w:r w:rsidRPr="00DD351E">
              <w:t>дженням із замовником.</w:t>
            </w:r>
          </w:p>
          <w:p w:rsidR="00DD351E" w:rsidRPr="00DD351E" w:rsidRDefault="00DD351E" w:rsidP="00DD351E">
            <w:pPr>
              <w:pStyle w:val="aff5"/>
              <w:numPr>
                <w:ilvl w:val="0"/>
                <w:numId w:val="26"/>
              </w:numPr>
              <w:autoSpaceDE/>
              <w:autoSpaceDN/>
              <w:adjustRightInd/>
              <w:spacing w:before="0" w:beforeAutospacing="0" w:after="0" w:afterAutospacing="0" w:line="240" w:lineRule="auto"/>
              <w:ind w:left="714" w:hanging="357"/>
              <w:jc w:val="left"/>
            </w:pPr>
            <w:r w:rsidRPr="00DD351E">
              <w:t xml:space="preserve">Перевагою буде надання </w:t>
            </w:r>
            <w:r w:rsidRPr="00DD351E">
              <w:rPr>
                <w:rStyle w:val="aff4"/>
              </w:rPr>
              <w:t>гарантії на інвентар</w:t>
            </w:r>
            <w:r w:rsidRPr="00DD351E">
              <w:t xml:space="preserve"> або інструкції з бе</w:t>
            </w:r>
            <w:r w:rsidRPr="00DD351E">
              <w:t>з</w:t>
            </w:r>
            <w:r w:rsidRPr="00DD351E">
              <w:t>печного використання (за потреби).</w:t>
            </w:r>
          </w:p>
        </w:tc>
      </w:tr>
      <w:tr w:rsidR="00DD351E" w:rsidRPr="00DD351E" w:rsidTr="00DD351E">
        <w:trPr>
          <w:trHeight w:val="134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lastRenderedPageBreak/>
              <w:t xml:space="preserve">Розвиваючі  ігрові набори  для заходів </w:t>
            </w:r>
          </w:p>
        </w:tc>
        <w:tc>
          <w:tcPr>
            <w:tcW w:w="7240" w:type="dxa"/>
            <w:shd w:val="clear" w:color="auto" w:fill="auto"/>
            <w:vAlign w:val="center"/>
          </w:tcPr>
          <w:p w:rsidR="00DD351E" w:rsidRPr="00DD351E" w:rsidRDefault="00DD351E" w:rsidP="00DD351E">
            <w:pPr>
              <w:pStyle w:val="4"/>
              <w:spacing w:before="0" w:after="0"/>
              <w:rPr>
                <w:sz w:val="22"/>
                <w:szCs w:val="22"/>
              </w:rPr>
            </w:pPr>
            <w:r w:rsidRPr="00DD351E">
              <w:rPr>
                <w:sz w:val="22"/>
                <w:szCs w:val="22"/>
              </w:rPr>
              <w:t>Мета:</w:t>
            </w:r>
          </w:p>
          <w:p w:rsidR="00DD351E" w:rsidRPr="00DD351E" w:rsidRDefault="00DD351E" w:rsidP="00DD351E">
            <w:pPr>
              <w:pStyle w:val="aff5"/>
              <w:spacing w:before="0" w:beforeAutospacing="0" w:after="0" w:afterAutospacing="0"/>
            </w:pPr>
            <w:r w:rsidRPr="00DD351E">
              <w:t>Забезпечення проведення пізнавальних, інтерактивних, кооперат</w:t>
            </w:r>
            <w:r w:rsidRPr="00DD351E">
              <w:t>и</w:t>
            </w:r>
            <w:r w:rsidRPr="00DD351E">
              <w:t>вних та інклюзивних занять у межах школи через використання настільних, логі</w:t>
            </w:r>
            <w:r w:rsidRPr="00DD351E">
              <w:t>ч</w:t>
            </w:r>
            <w:r w:rsidRPr="00DD351E">
              <w:t>них, командних та розвиваючих ігор, які сприяють комунікації, критичн</w:t>
            </w:r>
            <w:r w:rsidRPr="00DD351E">
              <w:t>о</w:t>
            </w:r>
            <w:r w:rsidRPr="00DD351E">
              <w:t>му мисленню, креативності та емоційній інт</w:t>
            </w:r>
            <w:r w:rsidRPr="00DD351E">
              <w:t>е</w:t>
            </w:r>
            <w:r w:rsidRPr="00DD351E">
              <w:t>грації дітей.</w:t>
            </w:r>
          </w:p>
          <w:p w:rsidR="00DD351E" w:rsidRPr="00DD351E" w:rsidRDefault="00DD351E" w:rsidP="00DD351E">
            <w:pPr>
              <w:pStyle w:val="4"/>
              <w:spacing w:before="0" w:after="0"/>
              <w:rPr>
                <w:sz w:val="22"/>
                <w:szCs w:val="22"/>
              </w:rPr>
            </w:pPr>
            <w:r w:rsidRPr="00DD351E">
              <w:rPr>
                <w:sz w:val="22"/>
                <w:szCs w:val="22"/>
              </w:rPr>
              <w:t>Загальні вимоги:</w:t>
            </w:r>
          </w:p>
          <w:p w:rsidR="00DD351E" w:rsidRPr="00DD351E" w:rsidRDefault="00DD351E" w:rsidP="00DD351E">
            <w:pPr>
              <w:pStyle w:val="aff5"/>
              <w:numPr>
                <w:ilvl w:val="0"/>
                <w:numId w:val="27"/>
              </w:numPr>
              <w:autoSpaceDE/>
              <w:autoSpaceDN/>
              <w:adjustRightInd/>
              <w:spacing w:before="0" w:beforeAutospacing="0" w:after="0" w:afterAutospacing="0" w:line="240" w:lineRule="auto"/>
              <w:jc w:val="left"/>
            </w:pPr>
            <w:r w:rsidRPr="00DD351E">
              <w:t xml:space="preserve">Усі ігри повинні бути </w:t>
            </w:r>
            <w:r w:rsidRPr="00DD351E">
              <w:rPr>
                <w:rStyle w:val="aff4"/>
              </w:rPr>
              <w:t>оригінальними, новими, повністю укомпле</w:t>
            </w:r>
            <w:r w:rsidRPr="00DD351E">
              <w:rPr>
                <w:rStyle w:val="aff4"/>
              </w:rPr>
              <w:t>к</w:t>
            </w:r>
            <w:r w:rsidRPr="00DD351E">
              <w:rPr>
                <w:rStyle w:val="aff4"/>
              </w:rPr>
              <w:t>тованими</w:t>
            </w:r>
            <w:r w:rsidRPr="00DD351E">
              <w:t xml:space="preserve">, з інструкціями </w:t>
            </w:r>
            <w:r w:rsidRPr="00DD351E">
              <w:rPr>
                <w:rStyle w:val="aff4"/>
              </w:rPr>
              <w:t>українською мовою</w:t>
            </w:r>
            <w:r w:rsidRPr="00DD351E">
              <w:t xml:space="preserve"> (або з перекладом).</w:t>
            </w:r>
          </w:p>
          <w:p w:rsidR="00DD351E" w:rsidRPr="00DD351E" w:rsidRDefault="00DD351E" w:rsidP="00DD351E">
            <w:pPr>
              <w:pStyle w:val="aff5"/>
              <w:numPr>
                <w:ilvl w:val="0"/>
                <w:numId w:val="27"/>
              </w:numPr>
              <w:autoSpaceDE/>
              <w:autoSpaceDN/>
              <w:adjustRightInd/>
              <w:spacing w:before="0" w:beforeAutospacing="0" w:after="0" w:afterAutospacing="0" w:line="240" w:lineRule="auto"/>
              <w:jc w:val="left"/>
            </w:pPr>
            <w:r w:rsidRPr="00DD351E">
              <w:t xml:space="preserve">Матеріали — </w:t>
            </w:r>
            <w:r w:rsidRPr="00DD351E">
              <w:rPr>
                <w:rStyle w:val="aff4"/>
              </w:rPr>
              <w:t>безпечні, нетоксичні, без гострих елементів</w:t>
            </w:r>
            <w:r w:rsidRPr="00DD351E">
              <w:t>, прида</w:t>
            </w:r>
            <w:r w:rsidRPr="00DD351E">
              <w:t>т</w:t>
            </w:r>
            <w:r w:rsidRPr="00DD351E">
              <w:t>ні для використання дітьми віком 2–6 років.</w:t>
            </w:r>
          </w:p>
          <w:p w:rsidR="00DD351E" w:rsidRPr="00DD351E" w:rsidRDefault="00DD351E" w:rsidP="00DD351E">
            <w:pPr>
              <w:pStyle w:val="aff5"/>
              <w:numPr>
                <w:ilvl w:val="0"/>
                <w:numId w:val="27"/>
              </w:numPr>
              <w:autoSpaceDE/>
              <w:autoSpaceDN/>
              <w:adjustRightInd/>
              <w:spacing w:before="0" w:beforeAutospacing="0" w:after="0" w:afterAutospacing="0" w:line="240" w:lineRule="auto"/>
              <w:jc w:val="left"/>
            </w:pPr>
            <w:r w:rsidRPr="00DD351E">
              <w:t>Ігри мають відповідати цілям інклюзії, міжкультурного діалогу, р</w:t>
            </w:r>
            <w:r w:rsidRPr="00DD351E">
              <w:t>о</w:t>
            </w:r>
            <w:r w:rsidRPr="00DD351E">
              <w:t>звитку мислення та командної роботи.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6"/>
              <w:gridCol w:w="2390"/>
              <w:gridCol w:w="971"/>
              <w:gridCol w:w="3327"/>
            </w:tblGrid>
            <w:tr w:rsidR="00DD351E" w:rsidRPr="00DD351E" w:rsidTr="00DD351E">
              <w:trPr>
                <w:tblHeader/>
                <w:tblCellSpacing w:w="15" w:type="dxa"/>
              </w:trPr>
              <w:tc>
                <w:tcPr>
                  <w:tcW w:w="0" w:type="auto"/>
                  <w:vAlign w:val="center"/>
                  <w:hideMark/>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w:t>
                  </w:r>
                </w:p>
              </w:tc>
              <w:tc>
                <w:tcPr>
                  <w:tcW w:w="0" w:type="auto"/>
                  <w:vAlign w:val="center"/>
                  <w:hideMark/>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Найменування</w:t>
                  </w:r>
                </w:p>
              </w:tc>
              <w:tc>
                <w:tcPr>
                  <w:tcW w:w="0" w:type="auto"/>
                  <w:vAlign w:val="center"/>
                  <w:hideMark/>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Кількість</w:t>
                  </w:r>
                </w:p>
              </w:tc>
              <w:tc>
                <w:tcPr>
                  <w:tcW w:w="0" w:type="auto"/>
                  <w:vAlign w:val="center"/>
                  <w:hideMark/>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Опис/призначення</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1</w:t>
                  </w:r>
                </w:p>
              </w:tc>
              <w:tc>
                <w:tcPr>
                  <w:tcW w:w="0" w:type="auto"/>
                  <w:vAlign w:val="bottom"/>
                  <w:hideMark/>
                </w:tcPr>
                <w:p w:rsidR="00DD351E" w:rsidRPr="00DD351E" w:rsidRDefault="00DD351E" w:rsidP="00DD351E">
                  <w:pPr>
                    <w:framePr w:hSpace="180" w:wrap="around" w:hAnchor="margin" w:y="636"/>
                    <w:rPr>
                      <w:color w:val="000000"/>
                      <w:sz w:val="22"/>
                      <w:szCs w:val="22"/>
                    </w:rPr>
                  </w:pPr>
                  <w:proofErr w:type="spellStart"/>
                  <w:r w:rsidRPr="00DD351E">
                    <w:rPr>
                      <w:color w:val="000000"/>
                      <w:sz w:val="22"/>
                      <w:szCs w:val="22"/>
                    </w:rPr>
                    <w:t>Пазли</w:t>
                  </w:r>
                  <w:proofErr w:type="spellEnd"/>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10 наборів</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Для командної роботи, розвитку просторового мислення</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2</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Дитячий магнітний 3D конструктор (100 </w:t>
                  </w:r>
                  <w:proofErr w:type="spellStart"/>
                  <w:r w:rsidRPr="00DD351E">
                    <w:rPr>
                      <w:color w:val="000000"/>
                      <w:sz w:val="22"/>
                      <w:szCs w:val="22"/>
                    </w:rPr>
                    <w:t>шт</w:t>
                  </w:r>
                  <w:proofErr w:type="spellEnd"/>
                  <w:r w:rsidRPr="00DD351E">
                    <w:rPr>
                      <w:color w:val="000000"/>
                      <w:sz w:val="22"/>
                      <w:szCs w:val="22"/>
                    </w:rPr>
                    <w:t>)</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10 наборів</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Для командної роботи, розвитку просторового мислення</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3</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Конструктори (набір деталей LEGO/аналогів)</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10 наборів</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Для командної роботи, розвитку просторового мислення</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4</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Набір дерев’яних кубиків</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10 набори</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Для розвитку просторового мислення; різних кольорів, форми і розміру</w:t>
                  </w:r>
                </w:p>
              </w:tc>
            </w:tr>
            <w:tr w:rsidR="00DD351E" w:rsidRPr="00DD351E" w:rsidTr="00DD351E">
              <w:trPr>
                <w:tblCellSpacing w:w="15" w:type="dxa"/>
              </w:trPr>
              <w:tc>
                <w:tcPr>
                  <w:tcW w:w="0" w:type="auto"/>
                  <w:vAlign w:val="center"/>
                  <w:hideMark/>
                </w:tcPr>
                <w:p w:rsidR="00DD351E" w:rsidRPr="00DD351E" w:rsidRDefault="00DD351E" w:rsidP="00DD351E">
                  <w:pPr>
                    <w:framePr w:hSpace="180" w:wrap="around" w:hAnchor="margin" w:y="636"/>
                    <w:rPr>
                      <w:rFonts w:asciiTheme="minorHAnsi" w:eastAsia="Times New Roman" w:hAnsiTheme="minorHAnsi" w:cstheme="minorHAnsi"/>
                      <w:bCs/>
                      <w:sz w:val="22"/>
                      <w:szCs w:val="22"/>
                      <w:lang w:eastAsia="uk-UA"/>
                    </w:rPr>
                  </w:pPr>
                  <w:r w:rsidRPr="00DD351E">
                    <w:rPr>
                      <w:rFonts w:asciiTheme="minorHAnsi" w:eastAsia="Times New Roman" w:hAnsiTheme="minorHAnsi" w:cstheme="minorHAnsi"/>
                      <w:sz w:val="22"/>
                      <w:szCs w:val="22"/>
                      <w:lang w:eastAsia="uk-UA"/>
                    </w:rPr>
                    <w:t>5</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Набір міні-нагород (значки, наклейки)</w:t>
                  </w:r>
                </w:p>
              </w:tc>
              <w:tc>
                <w:tcPr>
                  <w:tcW w:w="0" w:type="auto"/>
                  <w:vAlign w:val="bottom"/>
                  <w:hideMark/>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50 наборів</w:t>
                  </w:r>
                </w:p>
              </w:tc>
              <w:tc>
                <w:tcPr>
                  <w:tcW w:w="0" w:type="auto"/>
                  <w:vAlign w:val="bottom"/>
                  <w:hideMark/>
                </w:tcPr>
                <w:p w:rsidR="00DD351E" w:rsidRPr="00DD351E" w:rsidRDefault="00DD351E" w:rsidP="00DD351E">
                  <w:pPr>
                    <w:framePr w:hSpace="180" w:wrap="around" w:hAnchor="margin" w:y="636"/>
                    <w:rPr>
                      <w:color w:val="000000"/>
                      <w:sz w:val="22"/>
                      <w:szCs w:val="22"/>
                    </w:rPr>
                  </w:pPr>
                  <w:r w:rsidRPr="00DD351E">
                    <w:rPr>
                      <w:color w:val="000000"/>
                      <w:sz w:val="22"/>
                      <w:szCs w:val="22"/>
                    </w:rPr>
                    <w:t>Для заохочення участі та мотивації</w:t>
                  </w:r>
                </w:p>
              </w:tc>
            </w:tr>
          </w:tbl>
          <w:p w:rsidR="00DD351E" w:rsidRPr="00DD351E" w:rsidRDefault="00DD351E" w:rsidP="00DD351E">
            <w:pPr>
              <w:pStyle w:val="4"/>
              <w:spacing w:before="0" w:after="0"/>
              <w:rPr>
                <w:sz w:val="22"/>
                <w:szCs w:val="22"/>
              </w:rPr>
            </w:pPr>
            <w:r w:rsidRPr="00DD351E">
              <w:rPr>
                <w:sz w:val="22"/>
                <w:szCs w:val="22"/>
              </w:rPr>
              <w:t>Примітки:</w:t>
            </w:r>
          </w:p>
          <w:p w:rsidR="00DD351E" w:rsidRPr="00DD351E" w:rsidRDefault="00DD351E" w:rsidP="00DD351E">
            <w:pPr>
              <w:pStyle w:val="aff5"/>
              <w:numPr>
                <w:ilvl w:val="0"/>
                <w:numId w:val="28"/>
              </w:numPr>
              <w:autoSpaceDE/>
              <w:autoSpaceDN/>
              <w:adjustRightInd/>
              <w:spacing w:before="0" w:beforeAutospacing="0" w:after="0" w:afterAutospacing="0" w:line="240" w:lineRule="auto"/>
              <w:jc w:val="left"/>
            </w:pPr>
            <w:r w:rsidRPr="00DD351E">
              <w:t xml:space="preserve">Ігри використовуються </w:t>
            </w:r>
            <w:r w:rsidRPr="00DD351E">
              <w:rPr>
                <w:rStyle w:val="aff4"/>
              </w:rPr>
              <w:t>щоденно або епізодично</w:t>
            </w:r>
            <w:r w:rsidRPr="00DD351E">
              <w:t>, в рамках занять, дозвілля, роботи з психологом та інтеграційних сесій.</w:t>
            </w:r>
          </w:p>
          <w:p w:rsidR="00DD351E" w:rsidRPr="00DD351E" w:rsidRDefault="00DD351E" w:rsidP="00DD351E">
            <w:pPr>
              <w:pStyle w:val="aff5"/>
              <w:numPr>
                <w:ilvl w:val="0"/>
                <w:numId w:val="28"/>
              </w:numPr>
              <w:autoSpaceDE/>
              <w:autoSpaceDN/>
              <w:adjustRightInd/>
              <w:spacing w:before="0" w:beforeAutospacing="0" w:after="0" w:afterAutospacing="0" w:line="240" w:lineRule="auto"/>
              <w:jc w:val="left"/>
            </w:pPr>
            <w:r w:rsidRPr="00DD351E">
              <w:t>Уся продукція має бути готовою до використання — укомплект</w:t>
            </w:r>
            <w:r w:rsidRPr="00DD351E">
              <w:t>о</w:t>
            </w:r>
            <w:r w:rsidRPr="00DD351E">
              <w:t>ваною, не потребувати збору чи спеціальних інструм</w:t>
            </w:r>
            <w:r w:rsidRPr="00DD351E">
              <w:t>е</w:t>
            </w:r>
            <w:r w:rsidRPr="00DD351E">
              <w:t>нтів.</w:t>
            </w:r>
          </w:p>
          <w:p w:rsidR="00DD351E" w:rsidRPr="00DD351E" w:rsidRDefault="00DD351E" w:rsidP="00DD351E">
            <w:pPr>
              <w:pStyle w:val="aff5"/>
              <w:numPr>
                <w:ilvl w:val="0"/>
                <w:numId w:val="28"/>
              </w:numPr>
              <w:autoSpaceDE/>
              <w:autoSpaceDN/>
              <w:adjustRightInd/>
              <w:spacing w:before="0" w:beforeAutospacing="0" w:after="0" w:afterAutospacing="0" w:line="240" w:lineRule="auto"/>
              <w:jc w:val="left"/>
            </w:pPr>
            <w:r w:rsidRPr="00DD351E">
              <w:t xml:space="preserve">За можливості ігри повинні підходити для </w:t>
            </w:r>
            <w:r w:rsidRPr="00DD351E">
              <w:rPr>
                <w:rStyle w:val="aff4"/>
              </w:rPr>
              <w:t>групової взаємодії</w:t>
            </w:r>
            <w:r w:rsidRPr="00DD351E">
              <w:t xml:space="preserve"> (6–10 дітей одночасно).</w:t>
            </w:r>
          </w:p>
          <w:p w:rsidR="00DD351E" w:rsidRPr="00DD351E" w:rsidRDefault="00DD351E" w:rsidP="00DD351E">
            <w:pPr>
              <w:pStyle w:val="aff5"/>
              <w:numPr>
                <w:ilvl w:val="0"/>
                <w:numId w:val="28"/>
              </w:numPr>
              <w:autoSpaceDE/>
              <w:autoSpaceDN/>
              <w:adjustRightInd/>
              <w:spacing w:before="0" w:beforeAutospacing="0" w:after="0" w:afterAutospacing="0" w:line="240" w:lineRule="auto"/>
              <w:jc w:val="left"/>
            </w:pPr>
            <w:r w:rsidRPr="00DD351E">
              <w:lastRenderedPageBreak/>
              <w:t xml:space="preserve">Перевагою буде надання </w:t>
            </w:r>
            <w:r w:rsidRPr="00DD351E">
              <w:rPr>
                <w:rStyle w:val="aff4"/>
              </w:rPr>
              <w:t>сумки або контейнера</w:t>
            </w:r>
            <w:r w:rsidRPr="00DD351E">
              <w:t xml:space="preserve"> для зберігання ігор.</w:t>
            </w:r>
          </w:p>
        </w:tc>
      </w:tr>
      <w:tr w:rsidR="00DD351E" w:rsidRPr="00DD351E" w:rsidTr="00DD351E">
        <w:trPr>
          <w:trHeight w:val="134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lastRenderedPageBreak/>
              <w:t>Книги та методичні вказівки</w:t>
            </w:r>
          </w:p>
        </w:tc>
        <w:tc>
          <w:tcPr>
            <w:tcW w:w="7240" w:type="dxa"/>
            <w:shd w:val="clear" w:color="auto" w:fill="auto"/>
            <w:vAlign w:val="center"/>
          </w:tcPr>
          <w:p w:rsidR="00DD351E" w:rsidRPr="00DD351E" w:rsidRDefault="00DD351E" w:rsidP="00DD351E">
            <w:pPr>
              <w:pStyle w:val="4"/>
              <w:spacing w:before="0" w:after="0"/>
              <w:rPr>
                <w:bCs/>
                <w:sz w:val="22"/>
                <w:szCs w:val="22"/>
              </w:rPr>
            </w:pPr>
            <w:r w:rsidRPr="00DD351E">
              <w:rPr>
                <w:sz w:val="22"/>
                <w:szCs w:val="22"/>
              </w:rPr>
              <w:t>Мета забезпечення книгами та методичними посібниками:</w:t>
            </w:r>
          </w:p>
          <w:p w:rsidR="00DD351E" w:rsidRPr="00DD351E" w:rsidRDefault="00DD351E" w:rsidP="00DD351E">
            <w:pPr>
              <w:pStyle w:val="aff5"/>
              <w:numPr>
                <w:ilvl w:val="0"/>
                <w:numId w:val="23"/>
              </w:numPr>
              <w:autoSpaceDE/>
              <w:autoSpaceDN/>
              <w:adjustRightInd/>
              <w:spacing w:before="0" w:beforeAutospacing="0" w:after="0" w:afterAutospacing="0" w:line="240" w:lineRule="auto"/>
            </w:pPr>
            <w:r w:rsidRPr="00DD351E">
              <w:rPr>
                <w:rStyle w:val="aff4"/>
              </w:rPr>
              <w:t>Забезпечити освітній процес якісними друкованими матер</w:t>
            </w:r>
            <w:r w:rsidRPr="00DD351E">
              <w:rPr>
                <w:rStyle w:val="aff4"/>
              </w:rPr>
              <w:t>і</w:t>
            </w:r>
            <w:r w:rsidRPr="00DD351E">
              <w:rPr>
                <w:rStyle w:val="aff4"/>
              </w:rPr>
              <w:t>алами, адаптованими до вікових, пізнавальних та культурних особливо</w:t>
            </w:r>
            <w:r w:rsidRPr="00DD351E">
              <w:rPr>
                <w:rStyle w:val="aff4"/>
              </w:rPr>
              <w:t>с</w:t>
            </w:r>
            <w:r w:rsidRPr="00DD351E">
              <w:rPr>
                <w:rStyle w:val="aff4"/>
              </w:rPr>
              <w:t xml:space="preserve">тей </w:t>
            </w:r>
            <w:proofErr w:type="spellStart"/>
            <w:r w:rsidRPr="00DD351E">
              <w:rPr>
                <w:rStyle w:val="aff4"/>
              </w:rPr>
              <w:t>ромських</w:t>
            </w:r>
            <w:proofErr w:type="spellEnd"/>
            <w:r w:rsidRPr="00DD351E">
              <w:rPr>
                <w:rStyle w:val="aff4"/>
              </w:rPr>
              <w:t xml:space="preserve"> дітей віком 2–6 років. Матеріали повинні сприяти кращому засвоєнню програми, розвитку мовлення, мислення, у</w:t>
            </w:r>
            <w:r w:rsidRPr="00DD351E">
              <w:rPr>
                <w:rStyle w:val="aff4"/>
              </w:rPr>
              <w:t>я</w:t>
            </w:r>
            <w:r w:rsidRPr="00DD351E">
              <w:rPr>
                <w:rStyle w:val="aff4"/>
              </w:rPr>
              <w:t>ви, емоційної грамотності та соціальних навичок.</w:t>
            </w:r>
          </w:p>
          <w:p w:rsidR="00DD351E" w:rsidRPr="00DD351E" w:rsidRDefault="00DD351E" w:rsidP="00DD351E">
            <w:pPr>
              <w:pStyle w:val="4"/>
              <w:spacing w:before="0" w:after="0"/>
              <w:rPr>
                <w:sz w:val="22"/>
                <w:szCs w:val="22"/>
              </w:rPr>
            </w:pPr>
            <w:r w:rsidRPr="00DD351E">
              <w:rPr>
                <w:sz w:val="22"/>
                <w:szCs w:val="22"/>
              </w:rPr>
              <w:t>Загальні вимоги:</w:t>
            </w:r>
          </w:p>
          <w:p w:rsidR="00DD351E" w:rsidRPr="00DD351E" w:rsidRDefault="00DD351E" w:rsidP="00DD351E">
            <w:pPr>
              <w:pStyle w:val="aff5"/>
              <w:numPr>
                <w:ilvl w:val="0"/>
                <w:numId w:val="23"/>
              </w:numPr>
              <w:autoSpaceDE/>
              <w:autoSpaceDN/>
              <w:adjustRightInd/>
              <w:spacing w:before="0" w:beforeAutospacing="0" w:after="0" w:afterAutospacing="0" w:line="240" w:lineRule="auto"/>
            </w:pPr>
            <w:r w:rsidRPr="00DD351E">
              <w:t xml:space="preserve">Усі книгами та методичними посібниками мають бути </w:t>
            </w:r>
            <w:r w:rsidRPr="00DD351E">
              <w:rPr>
                <w:rStyle w:val="aff4"/>
              </w:rPr>
              <w:t>новими</w:t>
            </w:r>
            <w:r w:rsidRPr="00DD351E">
              <w:t xml:space="preserve">, </w:t>
            </w:r>
            <w:r w:rsidRPr="00DD351E">
              <w:rPr>
                <w:rStyle w:val="aff4"/>
              </w:rPr>
              <w:t>як</w:t>
            </w:r>
            <w:r w:rsidRPr="00DD351E">
              <w:rPr>
                <w:rStyle w:val="aff4"/>
              </w:rPr>
              <w:t>і</w:t>
            </w:r>
            <w:r w:rsidRPr="00DD351E">
              <w:rPr>
                <w:rStyle w:val="aff4"/>
              </w:rPr>
              <w:t>сними</w:t>
            </w:r>
            <w:r w:rsidRPr="00DD351E">
              <w:t xml:space="preserve">, </w:t>
            </w:r>
            <w:r w:rsidRPr="00DD351E">
              <w:rPr>
                <w:rStyle w:val="aff4"/>
              </w:rPr>
              <w:t>нетоксичними</w:t>
            </w:r>
            <w:r w:rsidRPr="00DD351E">
              <w:t xml:space="preserve"> та </w:t>
            </w:r>
            <w:r w:rsidRPr="00DD351E">
              <w:rPr>
                <w:rStyle w:val="aff4"/>
              </w:rPr>
              <w:t>безпечними для дітей</w:t>
            </w:r>
            <w:r w:rsidRPr="00DD351E">
              <w:t>.</w:t>
            </w:r>
          </w:p>
          <w:p w:rsidR="00DD351E" w:rsidRPr="00DD351E" w:rsidRDefault="00DD351E" w:rsidP="00DD351E">
            <w:pPr>
              <w:pStyle w:val="aff5"/>
              <w:numPr>
                <w:ilvl w:val="0"/>
                <w:numId w:val="23"/>
              </w:numPr>
              <w:autoSpaceDE/>
              <w:autoSpaceDN/>
              <w:adjustRightInd/>
              <w:spacing w:before="0" w:beforeAutospacing="0" w:after="0" w:afterAutospacing="0" w:line="240" w:lineRule="auto"/>
            </w:pPr>
            <w:r w:rsidRPr="00DD351E">
              <w:t xml:space="preserve">Доставка має бути здійснена </w:t>
            </w:r>
            <w:r w:rsidRPr="00DD351E">
              <w:rPr>
                <w:rStyle w:val="aff4"/>
              </w:rPr>
              <w:t>до початку школи</w:t>
            </w:r>
            <w:r w:rsidRPr="00DD351E">
              <w:t>, у строки, визнач</w:t>
            </w:r>
            <w:r w:rsidRPr="00DD351E">
              <w:t>е</w:t>
            </w:r>
            <w:r w:rsidRPr="00DD351E">
              <w:t>ні замовником.</w:t>
            </w:r>
          </w:p>
          <w:p w:rsidR="00DD351E" w:rsidRPr="00DD351E" w:rsidRDefault="00DD351E" w:rsidP="00DD351E">
            <w:pPr>
              <w:pStyle w:val="aff5"/>
              <w:numPr>
                <w:ilvl w:val="0"/>
                <w:numId w:val="23"/>
              </w:numPr>
              <w:autoSpaceDE/>
              <w:autoSpaceDN/>
              <w:adjustRightInd/>
              <w:spacing w:before="0" w:beforeAutospacing="0" w:after="0" w:afterAutospacing="0" w:line="240" w:lineRule="auto"/>
            </w:pPr>
            <w:r w:rsidRPr="00DD351E">
              <w:t xml:space="preserve">У разі потреби допускається узгодження </w:t>
            </w:r>
            <w:r w:rsidRPr="00DD351E">
              <w:rPr>
                <w:bCs w:val="0"/>
              </w:rPr>
              <w:t>еквівалентних тов</w:t>
            </w:r>
            <w:r w:rsidRPr="00DD351E">
              <w:rPr>
                <w:bCs w:val="0"/>
              </w:rPr>
              <w:t>а</w:t>
            </w:r>
            <w:r w:rsidRPr="00DD351E">
              <w:rPr>
                <w:bCs w:val="0"/>
              </w:rPr>
              <w:t>рів</w:t>
            </w:r>
            <w:r w:rsidRPr="00DD351E">
              <w:t xml:space="preserve"> за попереднім погодженням із замовником.</w:t>
            </w:r>
          </w:p>
          <w:tbl>
            <w:tblPr>
              <w:tblStyle w:val="aff0"/>
              <w:tblW w:w="0" w:type="auto"/>
              <w:tblInd w:w="142" w:type="dxa"/>
              <w:tblLook w:val="04A0"/>
            </w:tblPr>
            <w:tblGrid>
              <w:gridCol w:w="556"/>
              <w:gridCol w:w="2846"/>
              <w:gridCol w:w="1068"/>
              <w:gridCol w:w="2334"/>
            </w:tblGrid>
            <w:tr w:rsidR="00DD351E" w:rsidRPr="00DD351E" w:rsidTr="00DD351E">
              <w:tc>
                <w:tcPr>
                  <w:tcW w:w="556" w:type="dxa"/>
                  <w:vAlign w:val="center"/>
                </w:tcPr>
                <w:p w:rsidR="00DD351E" w:rsidRPr="00DD351E" w:rsidRDefault="00DD351E" w:rsidP="00DD351E">
                  <w:pPr>
                    <w:framePr w:hSpace="180" w:wrap="around" w:hAnchor="margin" w:y="636"/>
                    <w:ind w:left="-119" w:firstLine="119"/>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w:t>
                  </w:r>
                </w:p>
              </w:tc>
              <w:tc>
                <w:tcPr>
                  <w:tcW w:w="2846" w:type="dxa"/>
                  <w:vAlign w:val="center"/>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Найменування</w:t>
                  </w:r>
                </w:p>
              </w:tc>
              <w:tc>
                <w:tcPr>
                  <w:tcW w:w="1068" w:type="dxa"/>
                  <w:vAlign w:val="center"/>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Кількість</w:t>
                  </w:r>
                </w:p>
              </w:tc>
              <w:tc>
                <w:tcPr>
                  <w:tcW w:w="2334" w:type="dxa"/>
                  <w:vAlign w:val="center"/>
                </w:tcPr>
                <w:p w:rsidR="00DD351E" w:rsidRPr="00DD351E" w:rsidRDefault="00DD351E" w:rsidP="00DD351E">
                  <w:pPr>
                    <w:framePr w:hSpace="180" w:wrap="around" w:hAnchor="margin" w:y="636"/>
                    <w:jc w:val="center"/>
                    <w:rPr>
                      <w:rFonts w:asciiTheme="minorHAnsi" w:eastAsia="Times New Roman" w:hAnsiTheme="minorHAnsi" w:cstheme="minorHAnsi"/>
                      <w:b/>
                      <w:sz w:val="22"/>
                      <w:szCs w:val="22"/>
                      <w:lang w:eastAsia="uk-UA"/>
                    </w:rPr>
                  </w:pPr>
                  <w:r w:rsidRPr="00DD351E">
                    <w:rPr>
                      <w:rFonts w:asciiTheme="minorHAnsi" w:eastAsia="Times New Roman" w:hAnsiTheme="minorHAnsi" w:cstheme="minorHAnsi"/>
                      <w:b/>
                      <w:sz w:val="22"/>
                      <w:szCs w:val="22"/>
                      <w:lang w:eastAsia="uk-UA"/>
                    </w:rPr>
                    <w:t>Опис/призначення</w:t>
                  </w:r>
                </w:p>
              </w:tc>
            </w:tr>
            <w:tr w:rsidR="00DD351E" w:rsidRPr="00DD351E" w:rsidTr="00DD351E">
              <w:tc>
                <w:tcPr>
                  <w:tcW w:w="556" w:type="dxa"/>
                </w:tcPr>
                <w:p w:rsidR="00DD351E" w:rsidRPr="00DD351E" w:rsidRDefault="00DD351E" w:rsidP="00DD351E">
                  <w:pPr>
                    <w:framePr w:hSpace="180" w:wrap="around" w:hAnchor="margin" w:y="636"/>
                    <w:ind w:left="-119" w:firstLine="119"/>
                    <w:jc w:val="center"/>
                    <w:rPr>
                      <w:color w:val="000000"/>
                      <w:sz w:val="22"/>
                      <w:szCs w:val="22"/>
                    </w:rPr>
                  </w:pPr>
                  <w:r w:rsidRPr="00DD351E">
                    <w:rPr>
                      <w:color w:val="000000"/>
                      <w:sz w:val="22"/>
                      <w:szCs w:val="22"/>
                    </w:rPr>
                    <w:t>1</w:t>
                  </w:r>
                </w:p>
              </w:tc>
              <w:tc>
                <w:tcPr>
                  <w:tcW w:w="2846" w:type="dxa"/>
                  <w:vAlign w:val="bottom"/>
                </w:tcPr>
                <w:p w:rsidR="00DD351E" w:rsidRPr="00DD351E" w:rsidRDefault="00DD351E" w:rsidP="00DD351E">
                  <w:pPr>
                    <w:framePr w:hSpace="180" w:wrap="around" w:hAnchor="margin" w:y="636"/>
                    <w:rPr>
                      <w:color w:val="000000"/>
                      <w:sz w:val="22"/>
                      <w:szCs w:val="22"/>
                    </w:rPr>
                  </w:pPr>
                  <w:r w:rsidRPr="00DD351E">
                    <w:rPr>
                      <w:color w:val="000000"/>
                      <w:sz w:val="22"/>
                      <w:szCs w:val="22"/>
                    </w:rPr>
                    <w:t xml:space="preserve">Велика книга дошкільняти Архипова О.Д. </w:t>
                  </w:r>
                  <w:proofErr w:type="spellStart"/>
                  <w:r w:rsidRPr="00DD351E">
                    <w:rPr>
                      <w:color w:val="000000"/>
                      <w:sz w:val="22"/>
                      <w:szCs w:val="22"/>
                    </w:rPr>
                    <w:t>Дубро</w:t>
                  </w:r>
                  <w:proofErr w:type="spellEnd"/>
                  <w:r w:rsidRPr="00DD351E">
                    <w:rPr>
                      <w:color w:val="000000"/>
                      <w:sz w:val="22"/>
                      <w:szCs w:val="22"/>
                    </w:rPr>
                    <w:t xml:space="preserve"> В.В.</w:t>
                  </w:r>
                </w:p>
              </w:tc>
              <w:tc>
                <w:tcPr>
                  <w:tcW w:w="1068" w:type="dxa"/>
                  <w:vAlign w:val="bottom"/>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w:t>
                  </w:r>
                </w:p>
              </w:tc>
              <w:tc>
                <w:tcPr>
                  <w:tcW w:w="2334" w:type="dxa"/>
                  <w:vAlign w:val="bottom"/>
                </w:tcPr>
                <w:p w:rsidR="00DD351E" w:rsidRPr="00DD351E" w:rsidRDefault="00DD351E" w:rsidP="00DD351E">
                  <w:pPr>
                    <w:framePr w:hSpace="180" w:wrap="around" w:hAnchor="margin" w:y="636"/>
                    <w:rPr>
                      <w:color w:val="000000"/>
                      <w:sz w:val="22"/>
                      <w:szCs w:val="22"/>
                    </w:rPr>
                  </w:pPr>
                  <w:r w:rsidRPr="00DD351E">
                    <w:rPr>
                      <w:color w:val="000000"/>
                      <w:sz w:val="22"/>
                      <w:szCs w:val="22"/>
                    </w:rPr>
                    <w:t>Для підготовки до школи</w:t>
                  </w:r>
                </w:p>
              </w:tc>
            </w:tr>
            <w:tr w:rsidR="00DD351E" w:rsidRPr="00DD351E" w:rsidTr="00DD351E">
              <w:tc>
                <w:tcPr>
                  <w:tcW w:w="556" w:type="dxa"/>
                </w:tcPr>
                <w:p w:rsidR="00DD351E" w:rsidRPr="00DD351E" w:rsidRDefault="00DD351E" w:rsidP="00DD351E">
                  <w:pPr>
                    <w:framePr w:hSpace="180" w:wrap="around" w:hAnchor="margin" w:y="636"/>
                    <w:ind w:left="-119" w:firstLine="119"/>
                    <w:jc w:val="center"/>
                    <w:rPr>
                      <w:color w:val="000000"/>
                      <w:sz w:val="22"/>
                      <w:szCs w:val="22"/>
                    </w:rPr>
                  </w:pPr>
                  <w:r w:rsidRPr="00DD351E">
                    <w:rPr>
                      <w:color w:val="000000"/>
                      <w:sz w:val="22"/>
                      <w:szCs w:val="22"/>
                    </w:rPr>
                    <w:t>2</w:t>
                  </w:r>
                </w:p>
              </w:tc>
              <w:tc>
                <w:tcPr>
                  <w:tcW w:w="2846" w:type="dxa"/>
                  <w:vAlign w:val="bottom"/>
                </w:tcPr>
                <w:p w:rsidR="00DD351E" w:rsidRPr="00DD351E" w:rsidRDefault="00DD351E" w:rsidP="00DD351E">
                  <w:pPr>
                    <w:framePr w:hSpace="180" w:wrap="around" w:hAnchor="margin" w:y="636"/>
                    <w:rPr>
                      <w:color w:val="000000"/>
                      <w:sz w:val="22"/>
                      <w:szCs w:val="22"/>
                    </w:rPr>
                  </w:pPr>
                  <w:r w:rsidRPr="00DD351E">
                    <w:rPr>
                      <w:color w:val="000000"/>
                      <w:sz w:val="22"/>
                      <w:szCs w:val="22"/>
                    </w:rPr>
                    <w:t>Абетка Видавництво "Ранок. Дитяча література" </w:t>
                  </w:r>
                </w:p>
              </w:tc>
              <w:tc>
                <w:tcPr>
                  <w:tcW w:w="1068" w:type="dxa"/>
                  <w:vAlign w:val="bottom"/>
                </w:tcPr>
                <w:p w:rsidR="00DD351E" w:rsidRPr="00DD351E" w:rsidRDefault="00DD351E" w:rsidP="00DD351E">
                  <w:pPr>
                    <w:framePr w:hSpace="180" w:wrap="around" w:hAnchor="margin" w:y="636"/>
                    <w:jc w:val="center"/>
                    <w:rPr>
                      <w:color w:val="000000"/>
                      <w:sz w:val="22"/>
                      <w:szCs w:val="22"/>
                    </w:rPr>
                  </w:pPr>
                  <w:r w:rsidRPr="00DD351E">
                    <w:rPr>
                      <w:color w:val="000000"/>
                      <w:sz w:val="22"/>
                      <w:szCs w:val="22"/>
                    </w:rPr>
                    <w:t>30</w:t>
                  </w:r>
                </w:p>
              </w:tc>
              <w:tc>
                <w:tcPr>
                  <w:tcW w:w="2334" w:type="dxa"/>
                  <w:vAlign w:val="bottom"/>
                </w:tcPr>
                <w:p w:rsidR="00DD351E" w:rsidRPr="00DD351E" w:rsidRDefault="00DD351E" w:rsidP="00DD351E">
                  <w:pPr>
                    <w:framePr w:hSpace="180" w:wrap="around" w:hAnchor="margin" w:y="636"/>
                    <w:rPr>
                      <w:color w:val="000000"/>
                      <w:sz w:val="22"/>
                      <w:szCs w:val="22"/>
                    </w:rPr>
                  </w:pPr>
                  <w:r w:rsidRPr="00DD351E">
                    <w:rPr>
                      <w:color w:val="000000"/>
                      <w:sz w:val="22"/>
                      <w:szCs w:val="22"/>
                    </w:rPr>
                    <w:t>Для підготовки до школи</w:t>
                  </w:r>
                </w:p>
              </w:tc>
            </w:tr>
          </w:tbl>
          <w:p w:rsidR="00DD351E" w:rsidRPr="00DD351E" w:rsidRDefault="00DD351E" w:rsidP="00DD351E">
            <w:pPr>
              <w:pStyle w:val="aff5"/>
              <w:autoSpaceDE/>
              <w:autoSpaceDN/>
              <w:adjustRightInd/>
              <w:spacing w:before="0" w:beforeAutospacing="0" w:after="0" w:afterAutospacing="0" w:line="240" w:lineRule="auto"/>
              <w:jc w:val="left"/>
            </w:pPr>
          </w:p>
          <w:p w:rsidR="00DD351E" w:rsidRPr="00DD351E" w:rsidRDefault="00DD351E" w:rsidP="00DD351E">
            <w:pPr>
              <w:pStyle w:val="4"/>
              <w:spacing w:before="0" w:after="0"/>
              <w:rPr>
                <w:sz w:val="22"/>
                <w:szCs w:val="22"/>
              </w:rPr>
            </w:pPr>
            <w:r w:rsidRPr="00DD351E">
              <w:rPr>
                <w:sz w:val="22"/>
                <w:szCs w:val="22"/>
              </w:rPr>
              <w:t>Вимоги до методичних вказівок:</w:t>
            </w:r>
          </w:p>
          <w:p w:rsidR="00DD351E" w:rsidRPr="00DD351E" w:rsidRDefault="00DD351E" w:rsidP="00DD351E">
            <w:pPr>
              <w:pStyle w:val="aff5"/>
              <w:numPr>
                <w:ilvl w:val="0"/>
                <w:numId w:val="23"/>
              </w:numPr>
              <w:autoSpaceDE/>
              <w:autoSpaceDN/>
              <w:adjustRightInd/>
              <w:spacing w:before="0" w:beforeAutospacing="0" w:after="0" w:afterAutospacing="0" w:line="240" w:lineRule="auto"/>
              <w:rPr>
                <w:rStyle w:val="aff4"/>
                <w:bCs/>
              </w:rPr>
            </w:pPr>
            <w:r w:rsidRPr="00DD351E">
              <w:rPr>
                <w:rStyle w:val="aff4"/>
              </w:rPr>
              <w:t>Створені або адаптовані під затверджену програму "Крок до шк</w:t>
            </w:r>
            <w:r w:rsidRPr="00DD351E">
              <w:rPr>
                <w:rStyle w:val="aff4"/>
              </w:rPr>
              <w:t>о</w:t>
            </w:r>
            <w:r w:rsidRPr="00DD351E">
              <w:rPr>
                <w:rStyle w:val="aff4"/>
              </w:rPr>
              <w:t>ли: пізнаємо світ разом".</w:t>
            </w:r>
          </w:p>
          <w:p w:rsidR="00DD351E" w:rsidRPr="00DD351E" w:rsidRDefault="00DD351E" w:rsidP="00DD351E">
            <w:pPr>
              <w:pStyle w:val="aff5"/>
              <w:numPr>
                <w:ilvl w:val="0"/>
                <w:numId w:val="23"/>
              </w:numPr>
              <w:autoSpaceDE/>
              <w:autoSpaceDN/>
              <w:adjustRightInd/>
              <w:spacing w:before="0" w:beforeAutospacing="0" w:after="0" w:afterAutospacing="0" w:line="240" w:lineRule="auto"/>
              <w:rPr>
                <w:rStyle w:val="aff4"/>
                <w:bCs/>
              </w:rPr>
            </w:pPr>
            <w:r w:rsidRPr="00DD351E">
              <w:rPr>
                <w:rStyle w:val="aff4"/>
              </w:rPr>
              <w:t>Містять інструкції до проведення занять, вправи, ігри, інте</w:t>
            </w:r>
            <w:r w:rsidRPr="00DD351E">
              <w:rPr>
                <w:rStyle w:val="aff4"/>
              </w:rPr>
              <w:t>г</w:t>
            </w:r>
            <w:r w:rsidRPr="00DD351E">
              <w:rPr>
                <w:rStyle w:val="aff4"/>
              </w:rPr>
              <w:t>ровані завдання, пояснення для педагогів та асистентів.</w:t>
            </w:r>
          </w:p>
          <w:p w:rsidR="00DD351E" w:rsidRPr="00DD351E" w:rsidRDefault="00DD351E" w:rsidP="00DD351E">
            <w:pPr>
              <w:pStyle w:val="aff5"/>
              <w:numPr>
                <w:ilvl w:val="0"/>
                <w:numId w:val="23"/>
              </w:numPr>
              <w:autoSpaceDE/>
              <w:autoSpaceDN/>
              <w:adjustRightInd/>
              <w:spacing w:before="0" w:beforeAutospacing="0" w:after="0" w:afterAutospacing="0" w:line="240" w:lineRule="auto"/>
              <w:rPr>
                <w:rStyle w:val="aff4"/>
                <w:bCs/>
              </w:rPr>
            </w:pPr>
            <w:r w:rsidRPr="00DD351E">
              <w:rPr>
                <w:rStyle w:val="aff4"/>
              </w:rPr>
              <w:t>Формат: друкований або електронний з правом тиражува</w:t>
            </w:r>
            <w:r w:rsidRPr="00DD351E">
              <w:rPr>
                <w:rStyle w:val="aff4"/>
              </w:rPr>
              <w:t>н</w:t>
            </w:r>
            <w:r w:rsidRPr="00DD351E">
              <w:rPr>
                <w:rStyle w:val="aff4"/>
              </w:rPr>
              <w:t>ня.</w:t>
            </w:r>
          </w:p>
          <w:p w:rsidR="00DD351E" w:rsidRPr="00DD351E" w:rsidRDefault="00DD351E" w:rsidP="00DD351E">
            <w:pPr>
              <w:pStyle w:val="aff5"/>
              <w:numPr>
                <w:ilvl w:val="0"/>
                <w:numId w:val="23"/>
              </w:numPr>
              <w:autoSpaceDE/>
              <w:autoSpaceDN/>
              <w:adjustRightInd/>
              <w:spacing w:before="0" w:beforeAutospacing="0" w:after="0" w:afterAutospacing="0" w:line="240" w:lineRule="auto"/>
              <w:rPr>
                <w:rStyle w:val="aff4"/>
                <w:bCs/>
              </w:rPr>
            </w:pPr>
            <w:r w:rsidRPr="00DD351E">
              <w:rPr>
                <w:rStyle w:val="aff4"/>
              </w:rPr>
              <w:t>Обов’язкова структура: цілі, очікувані результати, опис методів, і</w:t>
            </w:r>
            <w:r w:rsidRPr="00DD351E">
              <w:rPr>
                <w:rStyle w:val="aff4"/>
              </w:rPr>
              <w:t>н</w:t>
            </w:r>
            <w:r w:rsidRPr="00DD351E">
              <w:rPr>
                <w:rStyle w:val="aff4"/>
              </w:rPr>
              <w:t>струкції до ігор та оцінювання.</w:t>
            </w:r>
          </w:p>
          <w:p w:rsidR="00DD351E" w:rsidRPr="00DD351E" w:rsidRDefault="00DD351E" w:rsidP="00DD351E">
            <w:pPr>
              <w:pStyle w:val="aff5"/>
              <w:numPr>
                <w:ilvl w:val="0"/>
                <w:numId w:val="23"/>
              </w:numPr>
              <w:autoSpaceDE/>
              <w:autoSpaceDN/>
              <w:adjustRightInd/>
              <w:spacing w:before="0" w:beforeAutospacing="0" w:after="0" w:afterAutospacing="0" w:line="240" w:lineRule="auto"/>
            </w:pPr>
            <w:r w:rsidRPr="00DD351E">
              <w:rPr>
                <w:rStyle w:val="aff4"/>
              </w:rPr>
              <w:t>Вітається наявність графічних/візуальних матеріалів.</w:t>
            </w:r>
          </w:p>
        </w:tc>
      </w:tr>
      <w:tr w:rsidR="00DD351E" w:rsidRPr="00DD351E" w:rsidTr="00DD351E">
        <w:trPr>
          <w:trHeight w:val="134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b/>
                <w:sz w:val="22"/>
                <w:szCs w:val="22"/>
              </w:rPr>
              <w:t>Очікувані результати</w:t>
            </w:r>
          </w:p>
        </w:tc>
        <w:tc>
          <w:tcPr>
            <w:tcW w:w="7240" w:type="dxa"/>
            <w:shd w:val="clear" w:color="auto" w:fill="auto"/>
            <w:vAlign w:val="center"/>
          </w:tcPr>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Проведено 72 навчальні дні (по 36 на кожну групу), відпов</w:t>
            </w:r>
            <w:r w:rsidRPr="00DD351E">
              <w:t>і</w:t>
            </w:r>
            <w:r w:rsidRPr="00DD351E">
              <w:t>дно до погодженого розкладу.</w:t>
            </w:r>
          </w:p>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Реалізовано повний цикл освітньої програми: 108 занять на групу (216 загалом).</w:t>
            </w:r>
          </w:p>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Забезпечено щоденне повноцінне харчування для всіх уча</w:t>
            </w:r>
            <w:r w:rsidRPr="00DD351E">
              <w:t>с</w:t>
            </w:r>
            <w:r w:rsidRPr="00DD351E">
              <w:t>ників у дні навчання (30 дітей × 36 днів = 1080 порцій).</w:t>
            </w:r>
          </w:p>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 xml:space="preserve">Усі діти отримали комплекти канцтоварів та </w:t>
            </w:r>
            <w:proofErr w:type="spellStart"/>
            <w:r w:rsidRPr="00DD351E">
              <w:t>роздаткових</w:t>
            </w:r>
            <w:proofErr w:type="spellEnd"/>
            <w:r w:rsidRPr="00DD351E">
              <w:t xml:space="preserve"> матері</w:t>
            </w:r>
            <w:r w:rsidRPr="00DD351E">
              <w:t>а</w:t>
            </w:r>
            <w:r w:rsidRPr="00DD351E">
              <w:t>лів.</w:t>
            </w:r>
          </w:p>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Проведено мінімум 4 зустрічі з батьками (по 2 на кожну гр</w:t>
            </w:r>
            <w:r w:rsidRPr="00DD351E">
              <w:t>у</w:t>
            </w:r>
            <w:r w:rsidRPr="00DD351E">
              <w:t>пу).</w:t>
            </w:r>
          </w:p>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 xml:space="preserve">Підготовлено та надано фінальний звіт із </w:t>
            </w:r>
            <w:proofErr w:type="spellStart"/>
            <w:r w:rsidRPr="00DD351E">
              <w:t>фотофіксацією</w:t>
            </w:r>
            <w:proofErr w:type="spellEnd"/>
            <w:r w:rsidRPr="00DD351E">
              <w:t>, реєстр</w:t>
            </w:r>
            <w:r w:rsidRPr="00DD351E">
              <w:t>а</w:t>
            </w:r>
            <w:r w:rsidRPr="00DD351E">
              <w:t>ми відвідуваності, результатами моніторингу навчальних дося</w:t>
            </w:r>
            <w:r w:rsidRPr="00DD351E">
              <w:t>г</w:t>
            </w:r>
            <w:r w:rsidRPr="00DD351E">
              <w:t>нень.</w:t>
            </w:r>
          </w:p>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Підвищено рівень готовності дітей до навчання у школі — зокрема мовленнєва активність, уважність, здатність працювати в групі, б</w:t>
            </w:r>
            <w:r w:rsidRPr="00DD351E">
              <w:t>а</w:t>
            </w:r>
            <w:r w:rsidRPr="00DD351E">
              <w:t>зова грамотність.</w:t>
            </w:r>
          </w:p>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Забезпечено участь щонайменше 4 педагогічних працівників (в</w:t>
            </w:r>
            <w:r w:rsidRPr="00DD351E">
              <w:t>и</w:t>
            </w:r>
            <w:r w:rsidRPr="00DD351E">
              <w:t>кладачі + асистенти).</w:t>
            </w:r>
          </w:p>
          <w:p w:rsidR="00DD351E" w:rsidRPr="00DD351E" w:rsidRDefault="00DD351E" w:rsidP="00DD351E">
            <w:pPr>
              <w:pStyle w:val="aff5"/>
              <w:numPr>
                <w:ilvl w:val="0"/>
                <w:numId w:val="40"/>
              </w:numPr>
              <w:autoSpaceDE/>
              <w:autoSpaceDN/>
              <w:adjustRightInd/>
              <w:spacing w:before="0" w:beforeAutospacing="0" w:after="0" w:afterAutospacing="0" w:line="240" w:lineRule="auto"/>
            </w:pPr>
            <w:r w:rsidRPr="00DD351E">
              <w:t>Усі активності реалізовано з дотриманням принципів безпечного та інклюзивного середовища.</w:t>
            </w:r>
          </w:p>
        </w:tc>
      </w:tr>
      <w:tr w:rsidR="00DD351E" w:rsidRPr="00DD351E" w:rsidTr="00DD351E">
        <w:trPr>
          <w:trHeight w:val="134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bCs/>
                <w:sz w:val="22"/>
                <w:szCs w:val="22"/>
              </w:rPr>
            </w:pPr>
            <w:r w:rsidRPr="00DD351E">
              <w:rPr>
                <w:b/>
                <w:sz w:val="22"/>
                <w:szCs w:val="22"/>
              </w:rPr>
              <w:lastRenderedPageBreak/>
              <w:t>Графік виконання</w:t>
            </w:r>
          </w:p>
        </w:tc>
        <w:tc>
          <w:tcPr>
            <w:tcW w:w="7240" w:type="dxa"/>
            <w:shd w:val="clear" w:color="auto" w:fill="auto"/>
            <w:vAlign w:val="center"/>
          </w:tcPr>
          <w:p w:rsidR="00DD351E" w:rsidRPr="00DD351E" w:rsidRDefault="00DD351E" w:rsidP="00DD351E">
            <w:pPr>
              <w:pStyle w:val="aff5"/>
              <w:numPr>
                <w:ilvl w:val="0"/>
                <w:numId w:val="41"/>
              </w:numPr>
              <w:autoSpaceDE/>
              <w:autoSpaceDN/>
              <w:adjustRightInd/>
              <w:spacing w:before="0" w:beforeAutospacing="0" w:after="0" w:afterAutospacing="0" w:line="240" w:lineRule="auto"/>
              <w:jc w:val="left"/>
            </w:pPr>
            <w:r w:rsidRPr="00DD351E">
              <w:rPr>
                <w:rStyle w:val="aff4"/>
              </w:rPr>
              <w:t>Період реалізації програми:</w:t>
            </w:r>
            <w:r w:rsidRPr="00DD351E">
              <w:t xml:space="preserve"> вересень – листопад 2025 року.</w:t>
            </w:r>
          </w:p>
          <w:p w:rsidR="00DD351E" w:rsidRPr="00DD351E" w:rsidRDefault="00DD351E" w:rsidP="00DD351E">
            <w:pPr>
              <w:pStyle w:val="aff5"/>
              <w:numPr>
                <w:ilvl w:val="0"/>
                <w:numId w:val="41"/>
              </w:numPr>
              <w:autoSpaceDE/>
              <w:autoSpaceDN/>
              <w:adjustRightInd/>
              <w:spacing w:before="0" w:beforeAutospacing="0" w:after="0" w:afterAutospacing="0" w:line="240" w:lineRule="auto"/>
              <w:jc w:val="left"/>
            </w:pPr>
            <w:r w:rsidRPr="00DD351E">
              <w:rPr>
                <w:rStyle w:val="aff4"/>
              </w:rPr>
              <w:t>Навчання обох груп (по 15 дітей кожна) відбуватиметься парал</w:t>
            </w:r>
            <w:r w:rsidRPr="00DD351E">
              <w:rPr>
                <w:rStyle w:val="aff4"/>
              </w:rPr>
              <w:t>е</w:t>
            </w:r>
            <w:r w:rsidRPr="00DD351E">
              <w:rPr>
                <w:rStyle w:val="aff4"/>
              </w:rPr>
              <w:t>льно.</w:t>
            </w:r>
          </w:p>
          <w:p w:rsidR="00DD351E" w:rsidRPr="00DD351E" w:rsidRDefault="00DD351E" w:rsidP="00DD351E">
            <w:pPr>
              <w:pStyle w:val="aff5"/>
              <w:numPr>
                <w:ilvl w:val="0"/>
                <w:numId w:val="41"/>
              </w:numPr>
              <w:autoSpaceDE/>
              <w:autoSpaceDN/>
              <w:adjustRightInd/>
              <w:spacing w:before="0" w:beforeAutospacing="0" w:after="0" w:afterAutospacing="0" w:line="240" w:lineRule="auto"/>
              <w:jc w:val="left"/>
            </w:pPr>
            <w:r w:rsidRPr="00DD351E">
              <w:rPr>
                <w:rStyle w:val="aff4"/>
              </w:rPr>
              <w:t>Тривалість навчання:</w:t>
            </w:r>
            <w:r w:rsidRPr="00DD351E">
              <w:t xml:space="preserve"> 3 місяці × 3 навчальні дні на тиждень × 3 з</w:t>
            </w:r>
            <w:r w:rsidRPr="00DD351E">
              <w:t>а</w:t>
            </w:r>
            <w:r w:rsidRPr="00DD351E">
              <w:t>няття на день = 36 навчальних днів (по 108 занять на гр</w:t>
            </w:r>
            <w:r w:rsidRPr="00DD351E">
              <w:t>у</w:t>
            </w:r>
            <w:r w:rsidRPr="00DD351E">
              <w:t>пу).</w:t>
            </w:r>
          </w:p>
          <w:p w:rsidR="00DD351E" w:rsidRPr="00DD351E" w:rsidRDefault="00DD351E" w:rsidP="00DD351E">
            <w:pPr>
              <w:pStyle w:val="aff5"/>
              <w:numPr>
                <w:ilvl w:val="0"/>
                <w:numId w:val="41"/>
              </w:numPr>
              <w:autoSpaceDE/>
              <w:autoSpaceDN/>
              <w:adjustRightInd/>
              <w:spacing w:before="0" w:beforeAutospacing="0" w:after="0" w:afterAutospacing="0" w:line="240" w:lineRule="auto"/>
              <w:jc w:val="left"/>
            </w:pPr>
            <w:r w:rsidRPr="00DD351E">
              <w:rPr>
                <w:rStyle w:val="aff4"/>
              </w:rPr>
              <w:t>Ключові етапи:</w:t>
            </w:r>
          </w:p>
          <w:p w:rsidR="00DD351E" w:rsidRPr="00DD351E" w:rsidRDefault="00DD351E" w:rsidP="00DD351E">
            <w:pPr>
              <w:pStyle w:val="aff5"/>
              <w:numPr>
                <w:ilvl w:val="1"/>
                <w:numId w:val="41"/>
              </w:numPr>
              <w:autoSpaceDE/>
              <w:autoSpaceDN/>
              <w:adjustRightInd/>
              <w:spacing w:before="0" w:beforeAutospacing="0" w:after="0" w:afterAutospacing="0" w:line="240" w:lineRule="auto"/>
              <w:jc w:val="left"/>
            </w:pPr>
            <w:r w:rsidRPr="00DD351E">
              <w:t>Вересень 2025:</w:t>
            </w:r>
          </w:p>
          <w:p w:rsidR="00DD351E" w:rsidRPr="00DD351E" w:rsidRDefault="00DD351E" w:rsidP="00DD351E">
            <w:pPr>
              <w:pStyle w:val="aff5"/>
              <w:numPr>
                <w:ilvl w:val="2"/>
                <w:numId w:val="41"/>
              </w:numPr>
              <w:autoSpaceDE/>
              <w:autoSpaceDN/>
              <w:adjustRightInd/>
              <w:spacing w:before="0" w:beforeAutospacing="0" w:after="0" w:afterAutospacing="0" w:line="240" w:lineRule="auto"/>
              <w:jc w:val="left"/>
            </w:pPr>
            <w:r w:rsidRPr="00DD351E">
              <w:t>Початок програми, вступні зустрічі з батьками</w:t>
            </w:r>
          </w:p>
          <w:p w:rsidR="00DD351E" w:rsidRPr="00DD351E" w:rsidRDefault="00DD351E" w:rsidP="00DD351E">
            <w:pPr>
              <w:pStyle w:val="aff5"/>
              <w:numPr>
                <w:ilvl w:val="2"/>
                <w:numId w:val="41"/>
              </w:numPr>
              <w:autoSpaceDE/>
              <w:autoSpaceDN/>
              <w:adjustRightInd/>
              <w:spacing w:before="0" w:beforeAutospacing="0" w:after="0" w:afterAutospacing="0" w:line="240" w:lineRule="auto"/>
              <w:jc w:val="left"/>
            </w:pPr>
            <w:r w:rsidRPr="00DD351E">
              <w:t>Перші 12 днів навчання</w:t>
            </w:r>
          </w:p>
          <w:p w:rsidR="00DD351E" w:rsidRPr="00DD351E" w:rsidRDefault="00DD351E" w:rsidP="00DD351E">
            <w:pPr>
              <w:pStyle w:val="aff5"/>
              <w:numPr>
                <w:ilvl w:val="1"/>
                <w:numId w:val="41"/>
              </w:numPr>
              <w:autoSpaceDE/>
              <w:autoSpaceDN/>
              <w:adjustRightInd/>
              <w:spacing w:before="0" w:beforeAutospacing="0" w:after="0" w:afterAutospacing="0" w:line="240" w:lineRule="auto"/>
              <w:jc w:val="left"/>
            </w:pPr>
            <w:r w:rsidRPr="00DD351E">
              <w:t>Жовтень 2025:</w:t>
            </w:r>
          </w:p>
          <w:p w:rsidR="00DD351E" w:rsidRPr="00DD351E" w:rsidRDefault="00DD351E" w:rsidP="00DD351E">
            <w:pPr>
              <w:pStyle w:val="aff5"/>
              <w:numPr>
                <w:ilvl w:val="2"/>
                <w:numId w:val="41"/>
              </w:numPr>
              <w:autoSpaceDE/>
              <w:autoSpaceDN/>
              <w:adjustRightInd/>
              <w:spacing w:before="0" w:beforeAutospacing="0" w:after="0" w:afterAutospacing="0" w:line="240" w:lineRule="auto"/>
              <w:jc w:val="left"/>
            </w:pPr>
            <w:r w:rsidRPr="00DD351E">
              <w:t>Наступні 12 навчальних днів</w:t>
            </w:r>
          </w:p>
          <w:p w:rsidR="00DD351E" w:rsidRPr="00DD351E" w:rsidRDefault="00DD351E" w:rsidP="00DD351E">
            <w:pPr>
              <w:pStyle w:val="aff5"/>
              <w:numPr>
                <w:ilvl w:val="2"/>
                <w:numId w:val="41"/>
              </w:numPr>
              <w:autoSpaceDE/>
              <w:autoSpaceDN/>
              <w:adjustRightInd/>
              <w:spacing w:before="0" w:beforeAutospacing="0" w:after="0" w:afterAutospacing="0" w:line="240" w:lineRule="auto"/>
              <w:jc w:val="left"/>
            </w:pPr>
            <w:r w:rsidRPr="00DD351E">
              <w:t>Проміжний моніторинг результатів</w:t>
            </w:r>
          </w:p>
          <w:p w:rsidR="00DD351E" w:rsidRPr="00DD351E" w:rsidRDefault="00DD351E" w:rsidP="00DD351E">
            <w:pPr>
              <w:pStyle w:val="aff5"/>
              <w:numPr>
                <w:ilvl w:val="1"/>
                <w:numId w:val="41"/>
              </w:numPr>
              <w:autoSpaceDE/>
              <w:autoSpaceDN/>
              <w:adjustRightInd/>
              <w:spacing w:before="0" w:beforeAutospacing="0" w:after="0" w:afterAutospacing="0" w:line="240" w:lineRule="auto"/>
              <w:jc w:val="left"/>
            </w:pPr>
            <w:r w:rsidRPr="00DD351E">
              <w:t>Листопад 2025:</w:t>
            </w:r>
          </w:p>
          <w:p w:rsidR="00DD351E" w:rsidRPr="00DD351E" w:rsidRDefault="00DD351E" w:rsidP="00DD351E">
            <w:pPr>
              <w:pStyle w:val="aff5"/>
              <w:numPr>
                <w:ilvl w:val="2"/>
                <w:numId w:val="41"/>
              </w:numPr>
              <w:autoSpaceDE/>
              <w:autoSpaceDN/>
              <w:adjustRightInd/>
              <w:spacing w:before="0" w:beforeAutospacing="0" w:after="0" w:afterAutospacing="0" w:line="240" w:lineRule="auto"/>
              <w:jc w:val="left"/>
            </w:pPr>
            <w:r w:rsidRPr="00DD351E">
              <w:t>Завершальні 12 навчальних днів</w:t>
            </w:r>
          </w:p>
          <w:p w:rsidR="00DD351E" w:rsidRPr="00DD351E" w:rsidRDefault="00DD351E" w:rsidP="00DD351E">
            <w:pPr>
              <w:pStyle w:val="aff5"/>
              <w:numPr>
                <w:ilvl w:val="2"/>
                <w:numId w:val="41"/>
              </w:numPr>
              <w:autoSpaceDE/>
              <w:autoSpaceDN/>
              <w:adjustRightInd/>
              <w:spacing w:before="0" w:beforeAutospacing="0" w:after="0" w:afterAutospacing="0" w:line="240" w:lineRule="auto"/>
              <w:jc w:val="left"/>
            </w:pPr>
            <w:r w:rsidRPr="00DD351E">
              <w:t>Підсумкові заняття, оцінювання та підготовка фін</w:t>
            </w:r>
            <w:r w:rsidRPr="00DD351E">
              <w:t>а</w:t>
            </w:r>
            <w:r w:rsidRPr="00DD351E">
              <w:t>льного звіту</w:t>
            </w:r>
          </w:p>
          <w:p w:rsidR="00DD351E" w:rsidRPr="00DD351E" w:rsidRDefault="00DD351E" w:rsidP="00DD351E">
            <w:pPr>
              <w:pStyle w:val="aff5"/>
              <w:numPr>
                <w:ilvl w:val="2"/>
                <w:numId w:val="41"/>
              </w:numPr>
              <w:autoSpaceDE/>
              <w:autoSpaceDN/>
              <w:adjustRightInd/>
              <w:spacing w:before="0" w:beforeAutospacing="0" w:after="0" w:afterAutospacing="0" w:line="240" w:lineRule="auto"/>
              <w:jc w:val="left"/>
            </w:pPr>
            <w:r w:rsidRPr="00DD351E">
              <w:t>Заключні зустрічі з батьками</w:t>
            </w:r>
          </w:p>
        </w:tc>
      </w:tr>
      <w:tr w:rsidR="00DD351E" w:rsidRPr="00DD351E" w:rsidTr="00DD351E">
        <w:trPr>
          <w:trHeight w:val="1348"/>
        </w:trPr>
        <w:tc>
          <w:tcPr>
            <w:tcW w:w="2263" w:type="dxa"/>
            <w:shd w:val="clear" w:color="auto" w:fill="F2F2F2"/>
            <w:vAlign w:val="center"/>
          </w:tcPr>
          <w:p w:rsidR="00DD351E" w:rsidRPr="00DD351E" w:rsidRDefault="00DD351E" w:rsidP="00DD351E">
            <w:pPr>
              <w:tabs>
                <w:tab w:val="left" w:pos="360"/>
                <w:tab w:val="center" w:pos="2228"/>
                <w:tab w:val="left" w:pos="3420"/>
              </w:tabs>
              <w:spacing w:line="264" w:lineRule="auto"/>
              <w:jc w:val="right"/>
              <w:rPr>
                <w:b/>
                <w:sz w:val="22"/>
                <w:szCs w:val="22"/>
              </w:rPr>
            </w:pPr>
            <w:r w:rsidRPr="00DD351E">
              <w:rPr>
                <w:rStyle w:val="aff4"/>
                <w:b/>
                <w:sz w:val="22"/>
                <w:szCs w:val="22"/>
              </w:rPr>
              <w:t>Умови співпраці:</w:t>
            </w:r>
          </w:p>
        </w:tc>
        <w:tc>
          <w:tcPr>
            <w:tcW w:w="7240" w:type="dxa"/>
            <w:shd w:val="clear" w:color="auto" w:fill="auto"/>
            <w:vAlign w:val="center"/>
          </w:tcPr>
          <w:p w:rsidR="00DD351E" w:rsidRPr="00DD351E" w:rsidRDefault="00DD351E" w:rsidP="00DD351E">
            <w:pPr>
              <w:pStyle w:val="aff5"/>
              <w:numPr>
                <w:ilvl w:val="0"/>
                <w:numId w:val="39"/>
              </w:numPr>
              <w:autoSpaceDE/>
              <w:autoSpaceDN/>
              <w:adjustRightInd/>
              <w:spacing w:before="0" w:beforeAutospacing="0" w:after="0" w:afterAutospacing="0" w:line="240" w:lineRule="auto"/>
              <w:jc w:val="left"/>
            </w:pPr>
            <w:r w:rsidRPr="00DD351E">
              <w:t>Виконавець зобов’язується виконати всі послуги відповідно до умов, викладених у технічному завданні, тендерній документації та договорі.</w:t>
            </w:r>
          </w:p>
          <w:p w:rsidR="00DD351E" w:rsidRPr="00DD351E" w:rsidRDefault="00DD351E" w:rsidP="00DD351E">
            <w:pPr>
              <w:pStyle w:val="aff5"/>
              <w:numPr>
                <w:ilvl w:val="0"/>
                <w:numId w:val="39"/>
              </w:numPr>
              <w:autoSpaceDE/>
              <w:autoSpaceDN/>
              <w:adjustRightInd/>
              <w:spacing w:before="0" w:beforeAutospacing="0" w:after="0" w:afterAutospacing="0" w:line="240" w:lineRule="auto"/>
              <w:jc w:val="left"/>
            </w:pPr>
            <w:r w:rsidRPr="00DD351E">
              <w:t>Усі послуги повинні надаватися якісно, у повному обсязі та у в</w:t>
            </w:r>
            <w:r w:rsidRPr="00DD351E">
              <w:t>и</w:t>
            </w:r>
            <w:r w:rsidRPr="00DD351E">
              <w:t>значені строки, з урахуванням особливостей цільової а</w:t>
            </w:r>
            <w:r w:rsidRPr="00DD351E">
              <w:t>у</w:t>
            </w:r>
            <w:r w:rsidRPr="00DD351E">
              <w:t>диторії та специфіки інклюзивної освіти.</w:t>
            </w:r>
          </w:p>
          <w:p w:rsidR="00DD351E" w:rsidRPr="00DD351E" w:rsidRDefault="00DD351E" w:rsidP="00DD351E">
            <w:pPr>
              <w:pStyle w:val="aff5"/>
              <w:numPr>
                <w:ilvl w:val="0"/>
                <w:numId w:val="39"/>
              </w:numPr>
              <w:autoSpaceDE/>
              <w:autoSpaceDN/>
              <w:adjustRightInd/>
              <w:spacing w:before="0" w:beforeAutospacing="0" w:after="0" w:afterAutospacing="0" w:line="240" w:lineRule="auto"/>
              <w:jc w:val="left"/>
            </w:pPr>
            <w:r w:rsidRPr="00DD351E">
              <w:t>Послуги надаються безпосередньо в місці проведення навчання, визначеному Замовником.</w:t>
            </w:r>
          </w:p>
          <w:p w:rsidR="00DD351E" w:rsidRPr="00DD351E" w:rsidRDefault="00DD351E" w:rsidP="00DD351E">
            <w:pPr>
              <w:pStyle w:val="aff5"/>
              <w:numPr>
                <w:ilvl w:val="0"/>
                <w:numId w:val="39"/>
              </w:numPr>
              <w:autoSpaceDE/>
              <w:autoSpaceDN/>
              <w:adjustRightInd/>
              <w:spacing w:before="0" w:beforeAutospacing="0" w:after="0" w:afterAutospacing="0" w:line="240" w:lineRule="auto"/>
              <w:jc w:val="left"/>
            </w:pPr>
            <w:r w:rsidRPr="00DD351E">
              <w:t>Розрахунки здійснюються на основі підписаних актів виконаних робіт, відповідно до графіка, погодженого в договорі.</w:t>
            </w:r>
          </w:p>
          <w:p w:rsidR="00DD351E" w:rsidRPr="00DD351E" w:rsidRDefault="00DD351E" w:rsidP="00DD351E">
            <w:pPr>
              <w:pStyle w:val="aff5"/>
              <w:numPr>
                <w:ilvl w:val="0"/>
                <w:numId w:val="39"/>
              </w:numPr>
              <w:autoSpaceDE/>
              <w:autoSpaceDN/>
              <w:adjustRightInd/>
              <w:spacing w:before="0" w:beforeAutospacing="0" w:after="0" w:afterAutospacing="0" w:line="240" w:lineRule="auto"/>
              <w:jc w:val="left"/>
            </w:pPr>
            <w:r w:rsidRPr="00DD351E">
              <w:t>Обов’язковою умовою є дотримання правил охорони праці, техн</w:t>
            </w:r>
            <w:r w:rsidRPr="00DD351E">
              <w:t>і</w:t>
            </w:r>
            <w:r w:rsidRPr="00DD351E">
              <w:t>ки безпеки, санітарних вимог, законодавства про захист прав д</w:t>
            </w:r>
            <w:r w:rsidRPr="00DD351E">
              <w:t>и</w:t>
            </w:r>
            <w:r w:rsidRPr="00DD351E">
              <w:t>тини.</w:t>
            </w:r>
          </w:p>
          <w:p w:rsidR="00DD351E" w:rsidRPr="00DD351E" w:rsidRDefault="00DD351E" w:rsidP="00DD351E">
            <w:pPr>
              <w:pStyle w:val="aff5"/>
              <w:numPr>
                <w:ilvl w:val="0"/>
                <w:numId w:val="39"/>
              </w:numPr>
              <w:autoSpaceDE/>
              <w:autoSpaceDN/>
              <w:adjustRightInd/>
              <w:spacing w:before="0" w:beforeAutospacing="0" w:after="0" w:afterAutospacing="0" w:line="240" w:lineRule="auto"/>
              <w:jc w:val="left"/>
            </w:pPr>
            <w:r w:rsidRPr="00DD351E">
              <w:t>Виконавець погоджується на здійснення перевірок, моніторинг</w:t>
            </w:r>
            <w:r w:rsidRPr="00DD351E">
              <w:t>о</w:t>
            </w:r>
            <w:r w:rsidRPr="00DD351E">
              <w:t xml:space="preserve">вих візитів, </w:t>
            </w:r>
            <w:proofErr w:type="spellStart"/>
            <w:r w:rsidRPr="00DD351E">
              <w:t>фото-</w:t>
            </w:r>
            <w:proofErr w:type="spellEnd"/>
            <w:r w:rsidRPr="00DD351E">
              <w:t xml:space="preserve"> та </w:t>
            </w:r>
            <w:proofErr w:type="spellStart"/>
            <w:r w:rsidRPr="00DD351E">
              <w:t>відеофіксацію</w:t>
            </w:r>
            <w:proofErr w:type="spellEnd"/>
            <w:r w:rsidRPr="00DD351E">
              <w:t xml:space="preserve"> ходу виконання р</w:t>
            </w:r>
            <w:r w:rsidRPr="00DD351E">
              <w:t>о</w:t>
            </w:r>
            <w:r w:rsidRPr="00DD351E">
              <w:t>біт зі сторони Замовника та партнерів проєкту.</w:t>
            </w:r>
          </w:p>
          <w:p w:rsidR="00DD351E" w:rsidRPr="00DD351E" w:rsidRDefault="00DD351E" w:rsidP="00DD351E">
            <w:pPr>
              <w:pStyle w:val="aff5"/>
              <w:numPr>
                <w:ilvl w:val="0"/>
                <w:numId w:val="39"/>
              </w:numPr>
              <w:autoSpaceDE/>
              <w:autoSpaceDN/>
              <w:adjustRightInd/>
              <w:spacing w:before="0" w:beforeAutospacing="0" w:after="0" w:afterAutospacing="0" w:line="240" w:lineRule="auto"/>
              <w:jc w:val="left"/>
            </w:pPr>
            <w:r w:rsidRPr="00DD351E">
              <w:t>Всі матеріали, закуплені або використані в межах реалізації те</w:t>
            </w:r>
            <w:r w:rsidRPr="00DD351E">
              <w:t>н</w:t>
            </w:r>
            <w:r w:rsidRPr="00DD351E">
              <w:t>деру, залишаються у власності Замовника або передаються відп</w:t>
            </w:r>
            <w:r w:rsidRPr="00DD351E">
              <w:t>о</w:t>
            </w:r>
            <w:r w:rsidRPr="00DD351E">
              <w:t>відно до окремого акту приймання-передачі.</w:t>
            </w:r>
          </w:p>
          <w:p w:rsidR="00DD351E" w:rsidRPr="00DD351E" w:rsidRDefault="00DD351E" w:rsidP="00DD351E">
            <w:pPr>
              <w:pStyle w:val="aff5"/>
              <w:numPr>
                <w:ilvl w:val="0"/>
                <w:numId w:val="39"/>
              </w:numPr>
              <w:autoSpaceDE/>
              <w:autoSpaceDN/>
              <w:adjustRightInd/>
              <w:spacing w:before="0" w:beforeAutospacing="0" w:after="0" w:afterAutospacing="0" w:line="240" w:lineRule="auto"/>
              <w:jc w:val="left"/>
              <w:rPr>
                <w:rStyle w:val="aff4"/>
                <w:bCs/>
              </w:rPr>
            </w:pPr>
            <w:r w:rsidRPr="00DD351E">
              <w:t>Усі звітні документи подаються у визначеній Замовником формі не пізніше 10 календарних днів після завершення періоду надання послуг.</w:t>
            </w:r>
          </w:p>
        </w:tc>
      </w:tr>
    </w:tbl>
    <w:p w:rsidR="00881B7D" w:rsidRDefault="00881B7D">
      <w:pPr>
        <w:rPr>
          <w:rFonts w:hint="eastAsia"/>
        </w:rPr>
      </w:pPr>
    </w:p>
    <w:tbl>
      <w:tblPr>
        <w:tblW w:w="9615" w:type="dxa"/>
        <w:tblInd w:w="-108" w:type="dxa"/>
        <w:tblLayout w:type="fixed"/>
        <w:tblLook w:val="04A0"/>
      </w:tblPr>
      <w:tblGrid>
        <w:gridCol w:w="2798"/>
        <w:gridCol w:w="6817"/>
      </w:tblGrid>
      <w:tr w:rsidR="00881B7D" w:rsidRPr="003454E2" w:rsidTr="006E4B22">
        <w:trPr>
          <w:trHeight w:val="2257"/>
        </w:trPr>
        <w:tc>
          <w:tcPr>
            <w:tcW w:w="2798" w:type="dxa"/>
            <w:tcBorders>
              <w:bottom w:val="single" w:sz="4" w:space="0" w:color="17365D"/>
            </w:tcBorders>
          </w:tcPr>
          <w:p w:rsidR="00881B7D" w:rsidRPr="003454E2" w:rsidRDefault="00881B7D" w:rsidP="002036F0">
            <w:pPr>
              <w:snapToGrid w:val="0"/>
              <w:rPr>
                <w:rFonts w:ascii="Times New Roman" w:hAnsi="Times New Roman" w:cs="Calibri Light"/>
                <w:sz w:val="22"/>
                <w:szCs w:val="22"/>
              </w:rPr>
            </w:pPr>
          </w:p>
          <w:p w:rsidR="00881B7D" w:rsidRPr="003454E2" w:rsidRDefault="00881B7D" w:rsidP="002036F0">
            <w:pPr>
              <w:rPr>
                <w:rFonts w:ascii="Times New Roman" w:hAnsi="Times New Roman" w:cs="Calibri Light"/>
                <w:b/>
                <w:sz w:val="22"/>
                <w:szCs w:val="22"/>
              </w:rPr>
            </w:pPr>
            <w:r w:rsidRPr="003454E2">
              <w:rPr>
                <w:rFonts w:ascii="Times New Roman" w:hAnsi="Times New Roman" w:cs="Calibri Light"/>
                <w:b/>
                <w:sz w:val="22"/>
                <w:szCs w:val="22"/>
              </w:rPr>
              <w:t>ЗАМОВНИК</w:t>
            </w:r>
          </w:p>
          <w:p w:rsidR="00881B7D" w:rsidRPr="003454E2" w:rsidRDefault="00881B7D" w:rsidP="002036F0">
            <w:pPr>
              <w:rPr>
                <w:rFonts w:ascii="Times New Roman" w:hAnsi="Times New Roman" w:cs="Calibri Light"/>
                <w:b/>
                <w:sz w:val="22"/>
                <w:szCs w:val="22"/>
              </w:rPr>
            </w:pPr>
          </w:p>
          <w:p w:rsidR="00881B7D" w:rsidRPr="003454E2" w:rsidRDefault="00881B7D" w:rsidP="002036F0">
            <w:pPr>
              <w:rPr>
                <w:rFonts w:ascii="Times New Roman" w:hAnsi="Times New Roman" w:cs="Calibri Light"/>
                <w:sz w:val="22"/>
                <w:szCs w:val="22"/>
              </w:rPr>
            </w:pPr>
          </w:p>
          <w:p w:rsidR="00881B7D" w:rsidRPr="003454E2" w:rsidRDefault="00881B7D" w:rsidP="002036F0">
            <w:pPr>
              <w:jc w:val="center"/>
              <w:rPr>
                <w:rFonts w:ascii="Times New Roman" w:hAnsi="Times New Roman" w:cs="Calibri Light"/>
                <w:sz w:val="22"/>
                <w:szCs w:val="22"/>
              </w:rPr>
            </w:pPr>
          </w:p>
          <w:p w:rsidR="00881B7D" w:rsidRPr="003454E2" w:rsidRDefault="00881B7D" w:rsidP="002036F0">
            <w:pPr>
              <w:jc w:val="center"/>
              <w:rPr>
                <w:rFonts w:ascii="Times New Roman" w:hAnsi="Times New Roman" w:cs="Calibri Light"/>
                <w:sz w:val="22"/>
                <w:szCs w:val="22"/>
              </w:rPr>
            </w:pPr>
          </w:p>
          <w:p w:rsidR="00881B7D" w:rsidRPr="003454E2" w:rsidRDefault="00881B7D" w:rsidP="006E4B22">
            <w:pPr>
              <w:rPr>
                <w:rFonts w:ascii="Times New Roman" w:hAnsi="Times New Roman" w:cs="Calibri Light"/>
                <w:sz w:val="22"/>
                <w:szCs w:val="22"/>
              </w:rPr>
            </w:pPr>
          </w:p>
          <w:p w:rsidR="00881B7D" w:rsidRPr="003454E2" w:rsidRDefault="00881B7D" w:rsidP="002036F0">
            <w:pPr>
              <w:jc w:val="center"/>
              <w:rPr>
                <w:rFonts w:ascii="Times New Roman" w:hAnsi="Times New Roman" w:cs="Calibri Light"/>
                <w:sz w:val="22"/>
                <w:szCs w:val="22"/>
              </w:rPr>
            </w:pPr>
          </w:p>
        </w:tc>
        <w:tc>
          <w:tcPr>
            <w:tcW w:w="6816" w:type="dxa"/>
            <w:tcBorders>
              <w:bottom w:val="single" w:sz="4" w:space="0" w:color="17365D"/>
            </w:tcBorders>
          </w:tcPr>
          <w:p w:rsidR="00881B7D" w:rsidRPr="003454E2" w:rsidRDefault="00881B7D" w:rsidP="006E4B22">
            <w:pPr>
              <w:pStyle w:val="af7"/>
              <w:ind w:left="30" w:hanging="30"/>
              <w:jc w:val="both"/>
              <w:rPr>
                <w:rFonts w:ascii="Times New Roman" w:hAnsi="Times New Roman" w:cs="Times New Roman"/>
                <w:b/>
                <w:bCs/>
                <w:sz w:val="22"/>
                <w:szCs w:val="22"/>
              </w:rPr>
            </w:pPr>
            <w:r w:rsidRPr="003454E2">
              <w:rPr>
                <w:rFonts w:ascii="Times New Roman" w:hAnsi="Times New Roman" w:cs="Times New Roman"/>
                <w:b/>
                <w:bCs/>
                <w:sz w:val="22"/>
                <w:szCs w:val="22"/>
              </w:rPr>
              <w:t xml:space="preserve">Закарпатський обласний благодійний фонд </w:t>
            </w:r>
          </w:p>
          <w:p w:rsidR="00881B7D" w:rsidRPr="003454E2" w:rsidRDefault="00881B7D" w:rsidP="006E4B22">
            <w:pPr>
              <w:pStyle w:val="af7"/>
              <w:ind w:left="30" w:hanging="30"/>
              <w:jc w:val="both"/>
              <w:rPr>
                <w:rFonts w:ascii="Times New Roman" w:hAnsi="Times New Roman" w:cs="Times New Roman"/>
                <w:b/>
                <w:bCs/>
                <w:sz w:val="22"/>
                <w:szCs w:val="22"/>
              </w:rPr>
            </w:pPr>
            <w:r w:rsidRPr="003454E2">
              <w:rPr>
                <w:rFonts w:ascii="Times New Roman" w:hAnsi="Times New Roman" w:cs="Times New Roman"/>
                <w:b/>
                <w:bCs/>
                <w:sz w:val="22"/>
                <w:szCs w:val="22"/>
              </w:rPr>
              <w:t>«</w:t>
            </w:r>
            <w:r>
              <w:rPr>
                <w:rFonts w:ascii="Times New Roman" w:hAnsi="Times New Roman" w:cs="Times New Roman"/>
                <w:b/>
                <w:bCs/>
                <w:sz w:val="22"/>
                <w:szCs w:val="22"/>
              </w:rPr>
              <w:t>Едельвейс</w:t>
            </w:r>
            <w:r w:rsidRPr="003454E2">
              <w:rPr>
                <w:rFonts w:ascii="Times New Roman" w:hAnsi="Times New Roman" w:cs="Times New Roman"/>
                <w:b/>
                <w:bCs/>
                <w:sz w:val="22"/>
                <w:szCs w:val="22"/>
              </w:rPr>
              <w:t>»</w:t>
            </w:r>
          </w:p>
          <w:p w:rsidR="00881B7D" w:rsidRPr="003454E2" w:rsidRDefault="00881B7D" w:rsidP="006E4B22">
            <w:pPr>
              <w:pStyle w:val="af7"/>
              <w:ind w:left="426" w:hanging="426"/>
              <w:jc w:val="both"/>
              <w:rPr>
                <w:rFonts w:ascii="Times New Roman" w:hAnsi="Times New Roman" w:cs="Calibri"/>
                <w:sz w:val="22"/>
                <w:szCs w:val="22"/>
              </w:rPr>
            </w:pPr>
          </w:p>
          <w:p w:rsidR="00881B7D" w:rsidRPr="003454E2" w:rsidRDefault="00881B7D" w:rsidP="006E4B22">
            <w:pPr>
              <w:pStyle w:val="af7"/>
              <w:ind w:left="425" w:hanging="425"/>
              <w:jc w:val="both"/>
              <w:rPr>
                <w:rFonts w:ascii="Times New Roman" w:hAnsi="Times New Roman" w:cs="Calibri"/>
                <w:sz w:val="22"/>
                <w:szCs w:val="22"/>
              </w:rPr>
            </w:pPr>
          </w:p>
          <w:p w:rsidR="00881B7D" w:rsidRPr="003454E2" w:rsidRDefault="00881B7D" w:rsidP="006E4B22">
            <w:pPr>
              <w:jc w:val="both"/>
              <w:rPr>
                <w:rFonts w:ascii="Times New Roman" w:hAnsi="Times New Roman" w:cs="Calibri Light"/>
                <w:sz w:val="22"/>
                <w:szCs w:val="22"/>
              </w:rPr>
            </w:pPr>
            <w:r>
              <w:rPr>
                <w:rFonts w:ascii="Times New Roman" w:hAnsi="Times New Roman" w:cs="Calibri Light"/>
                <w:sz w:val="22"/>
                <w:szCs w:val="22"/>
              </w:rPr>
              <w:t>Керівник</w:t>
            </w:r>
            <w:r w:rsidRPr="003454E2">
              <w:rPr>
                <w:rFonts w:ascii="Times New Roman" w:hAnsi="Times New Roman" w:cs="Calibri Light"/>
                <w:sz w:val="22"/>
                <w:szCs w:val="22"/>
              </w:rPr>
              <w:t>:</w:t>
            </w:r>
          </w:p>
          <w:p w:rsidR="00881B7D" w:rsidRPr="003454E2" w:rsidRDefault="00881B7D" w:rsidP="006E4B22">
            <w:pPr>
              <w:jc w:val="both"/>
              <w:rPr>
                <w:rFonts w:ascii="Times New Roman" w:hAnsi="Times New Roman" w:cs="Calibri Light"/>
                <w:sz w:val="22"/>
                <w:szCs w:val="22"/>
              </w:rPr>
            </w:pPr>
          </w:p>
          <w:p w:rsidR="00881B7D" w:rsidRPr="006E4B22" w:rsidRDefault="00881B7D" w:rsidP="006E4B22">
            <w:pPr>
              <w:ind w:left="1590"/>
              <w:jc w:val="both"/>
              <w:rPr>
                <w:rFonts w:ascii="Times New Roman" w:hAnsi="Times New Roman"/>
                <w:sz w:val="22"/>
                <w:szCs w:val="22"/>
              </w:rPr>
            </w:pPr>
            <w:r w:rsidRPr="003454E2">
              <w:rPr>
                <w:rFonts w:ascii="Times New Roman" w:eastAsia="Calibri Light" w:hAnsi="Times New Roman" w:cs="Calibri Light"/>
                <w:sz w:val="22"/>
                <w:szCs w:val="22"/>
              </w:rPr>
              <w:t xml:space="preserve">  </w:t>
            </w:r>
            <w:r w:rsidRPr="003454E2">
              <w:rPr>
                <w:rFonts w:ascii="Times New Roman" w:hAnsi="Times New Roman" w:cs="Calibri Light"/>
                <w:sz w:val="22"/>
                <w:szCs w:val="22"/>
              </w:rPr>
              <w:t>_____________               /</w:t>
            </w:r>
            <w:r>
              <w:rPr>
                <w:rFonts w:ascii="Times New Roman" w:hAnsi="Times New Roman" w:cs="Calibri Light"/>
                <w:sz w:val="22"/>
                <w:szCs w:val="22"/>
              </w:rPr>
              <w:t>Химинець В.В</w:t>
            </w:r>
            <w:r w:rsidRPr="003454E2">
              <w:rPr>
                <w:rFonts w:ascii="Times New Roman" w:hAnsi="Times New Roman" w:cs="Calibri Light"/>
                <w:sz w:val="22"/>
                <w:szCs w:val="22"/>
              </w:rPr>
              <w:t>./</w:t>
            </w:r>
          </w:p>
        </w:tc>
      </w:tr>
      <w:tr w:rsidR="00881B7D" w:rsidRPr="003454E2" w:rsidTr="002036F0">
        <w:tc>
          <w:tcPr>
            <w:tcW w:w="2798" w:type="dxa"/>
            <w:tcBorders>
              <w:top w:val="single" w:sz="4" w:space="0" w:color="17365D"/>
            </w:tcBorders>
          </w:tcPr>
          <w:p w:rsidR="00881B7D" w:rsidRPr="003454E2" w:rsidRDefault="00881B7D" w:rsidP="002036F0">
            <w:pPr>
              <w:snapToGrid w:val="0"/>
              <w:rPr>
                <w:rFonts w:ascii="Times New Roman" w:hAnsi="Times New Roman" w:cs="Calibri Light"/>
                <w:b/>
                <w:sz w:val="22"/>
                <w:szCs w:val="22"/>
              </w:rPr>
            </w:pPr>
          </w:p>
          <w:p w:rsidR="00881B7D" w:rsidRPr="003454E2" w:rsidRDefault="00881B7D" w:rsidP="002036F0">
            <w:pPr>
              <w:rPr>
                <w:rFonts w:ascii="Times New Roman" w:hAnsi="Times New Roman" w:cs="Calibri Light"/>
                <w:b/>
                <w:sz w:val="22"/>
                <w:szCs w:val="22"/>
              </w:rPr>
            </w:pPr>
            <w:r w:rsidRPr="003454E2">
              <w:rPr>
                <w:rFonts w:ascii="Times New Roman" w:hAnsi="Times New Roman" w:cs="Calibri Light"/>
                <w:b/>
                <w:sz w:val="22"/>
                <w:szCs w:val="22"/>
              </w:rPr>
              <w:t>ВИКОНАВЕЦЬ</w:t>
            </w:r>
          </w:p>
          <w:p w:rsidR="00881B7D" w:rsidRPr="003454E2" w:rsidRDefault="00881B7D" w:rsidP="002036F0">
            <w:pPr>
              <w:rPr>
                <w:rFonts w:ascii="Times New Roman" w:hAnsi="Times New Roman" w:cs="Calibri Light"/>
                <w:b/>
                <w:sz w:val="22"/>
                <w:szCs w:val="22"/>
              </w:rPr>
            </w:pPr>
          </w:p>
          <w:p w:rsidR="00881B7D" w:rsidRPr="003454E2" w:rsidRDefault="00881B7D" w:rsidP="002036F0">
            <w:pPr>
              <w:rPr>
                <w:rFonts w:ascii="Times New Roman" w:hAnsi="Times New Roman" w:cs="Calibri Light"/>
                <w:sz w:val="22"/>
                <w:szCs w:val="22"/>
              </w:rPr>
            </w:pPr>
          </w:p>
          <w:p w:rsidR="00881B7D" w:rsidRPr="003454E2" w:rsidRDefault="00881B7D" w:rsidP="002036F0">
            <w:pPr>
              <w:jc w:val="center"/>
              <w:rPr>
                <w:rFonts w:ascii="Times New Roman" w:hAnsi="Times New Roman" w:cs="Calibri Light"/>
                <w:sz w:val="22"/>
                <w:szCs w:val="22"/>
              </w:rPr>
            </w:pPr>
          </w:p>
          <w:p w:rsidR="00881B7D" w:rsidRPr="003454E2" w:rsidRDefault="00881B7D" w:rsidP="002036F0">
            <w:pPr>
              <w:jc w:val="center"/>
              <w:rPr>
                <w:rFonts w:ascii="Times New Roman" w:hAnsi="Times New Roman" w:cs="Calibri Light"/>
                <w:sz w:val="22"/>
                <w:szCs w:val="22"/>
              </w:rPr>
            </w:pPr>
          </w:p>
          <w:p w:rsidR="00881B7D" w:rsidRPr="003454E2" w:rsidRDefault="00881B7D" w:rsidP="002036F0">
            <w:pPr>
              <w:jc w:val="center"/>
              <w:rPr>
                <w:rFonts w:ascii="Times New Roman" w:hAnsi="Times New Roman" w:cs="Calibri Light"/>
                <w:sz w:val="22"/>
                <w:szCs w:val="22"/>
              </w:rPr>
            </w:pPr>
          </w:p>
          <w:p w:rsidR="00881B7D" w:rsidRPr="003454E2" w:rsidRDefault="00881B7D" w:rsidP="006E4B22">
            <w:pPr>
              <w:rPr>
                <w:rFonts w:ascii="Times New Roman" w:hAnsi="Times New Roman" w:cs="Calibri Light"/>
                <w:sz w:val="22"/>
                <w:szCs w:val="22"/>
              </w:rPr>
            </w:pPr>
          </w:p>
        </w:tc>
        <w:tc>
          <w:tcPr>
            <w:tcW w:w="6816" w:type="dxa"/>
            <w:tcBorders>
              <w:top w:val="single" w:sz="4" w:space="0" w:color="17365D"/>
            </w:tcBorders>
          </w:tcPr>
          <w:p w:rsidR="00881B7D" w:rsidRPr="003454E2" w:rsidRDefault="00881B7D" w:rsidP="006E4B22">
            <w:pPr>
              <w:pStyle w:val="af7"/>
              <w:ind w:left="30" w:hanging="30"/>
              <w:jc w:val="both"/>
              <w:rPr>
                <w:rFonts w:ascii="Times New Roman" w:hAnsi="Times New Roman" w:cs="Times New Roman"/>
                <w:b/>
                <w:bCs/>
                <w:sz w:val="22"/>
                <w:szCs w:val="22"/>
              </w:rPr>
            </w:pPr>
          </w:p>
          <w:p w:rsidR="00881B7D" w:rsidRPr="003454E2" w:rsidRDefault="00881B7D" w:rsidP="006E4B22">
            <w:pPr>
              <w:pStyle w:val="af7"/>
              <w:ind w:left="30" w:hanging="30"/>
              <w:jc w:val="both"/>
              <w:rPr>
                <w:rFonts w:ascii="Times New Roman" w:hAnsi="Times New Roman" w:cs="Times New Roman"/>
                <w:b/>
                <w:bCs/>
                <w:sz w:val="22"/>
                <w:szCs w:val="22"/>
              </w:rPr>
            </w:pPr>
            <w:r w:rsidRPr="003454E2">
              <w:rPr>
                <w:rFonts w:ascii="Times New Roman" w:hAnsi="Times New Roman" w:cs="Times New Roman"/>
                <w:b/>
                <w:bCs/>
                <w:sz w:val="22"/>
                <w:szCs w:val="22"/>
              </w:rPr>
              <w:t>_________________________________________</w:t>
            </w:r>
          </w:p>
          <w:p w:rsidR="00881B7D" w:rsidRPr="003454E2" w:rsidRDefault="00881B7D" w:rsidP="006E4B22">
            <w:pPr>
              <w:pStyle w:val="af7"/>
              <w:ind w:left="426" w:hanging="426"/>
              <w:jc w:val="both"/>
              <w:rPr>
                <w:rFonts w:ascii="Times New Roman" w:hAnsi="Times New Roman" w:cs="Calibri"/>
                <w:sz w:val="22"/>
                <w:szCs w:val="22"/>
              </w:rPr>
            </w:pPr>
          </w:p>
          <w:p w:rsidR="00881B7D" w:rsidRPr="003454E2" w:rsidRDefault="00881B7D" w:rsidP="006E4B22">
            <w:pPr>
              <w:jc w:val="both"/>
              <w:rPr>
                <w:rFonts w:ascii="Times New Roman" w:hAnsi="Times New Roman" w:cs="Calibri Light"/>
                <w:sz w:val="22"/>
                <w:szCs w:val="22"/>
              </w:rPr>
            </w:pPr>
          </w:p>
          <w:p w:rsidR="00881B7D" w:rsidRPr="003454E2" w:rsidRDefault="00881B7D" w:rsidP="006E4B22">
            <w:pPr>
              <w:jc w:val="both"/>
              <w:rPr>
                <w:rFonts w:ascii="Times New Roman" w:hAnsi="Times New Roman" w:cs="Calibri Light"/>
                <w:sz w:val="22"/>
                <w:szCs w:val="22"/>
              </w:rPr>
            </w:pPr>
          </w:p>
          <w:p w:rsidR="00881B7D" w:rsidRPr="003454E2" w:rsidRDefault="00881B7D" w:rsidP="006E4B22">
            <w:pPr>
              <w:ind w:left="1590"/>
              <w:jc w:val="both"/>
              <w:rPr>
                <w:rFonts w:ascii="Times New Roman" w:hAnsi="Times New Roman"/>
                <w:sz w:val="22"/>
                <w:szCs w:val="22"/>
              </w:rPr>
            </w:pPr>
            <w:r w:rsidRPr="003454E2">
              <w:rPr>
                <w:rFonts w:ascii="Times New Roman" w:eastAsia="Calibri Light" w:hAnsi="Times New Roman" w:cs="Calibri Light"/>
                <w:sz w:val="22"/>
                <w:szCs w:val="22"/>
              </w:rPr>
              <w:t xml:space="preserve">  </w:t>
            </w:r>
            <w:r w:rsidRPr="003454E2">
              <w:rPr>
                <w:rFonts w:ascii="Times New Roman" w:hAnsi="Times New Roman" w:cs="Calibri Light"/>
                <w:sz w:val="22"/>
                <w:szCs w:val="22"/>
              </w:rPr>
              <w:t>_____________               /____________/</w:t>
            </w:r>
          </w:p>
          <w:p w:rsidR="00881B7D" w:rsidRPr="003454E2" w:rsidRDefault="00881B7D" w:rsidP="006E4B22">
            <w:pPr>
              <w:jc w:val="both"/>
              <w:rPr>
                <w:rFonts w:ascii="Times New Roman" w:hAnsi="Times New Roman" w:cs="Calibri Light"/>
                <w:sz w:val="22"/>
                <w:szCs w:val="22"/>
              </w:rPr>
            </w:pPr>
          </w:p>
        </w:tc>
      </w:tr>
    </w:tbl>
    <w:p w:rsidR="00053119" w:rsidRPr="00541357" w:rsidRDefault="00053119" w:rsidP="00053119">
      <w:pPr>
        <w:jc w:val="right"/>
        <w:rPr>
          <w:rFonts w:ascii="Times New Roman" w:hAnsi="Times New Roman" w:cs="Times New Roman"/>
          <w:sz w:val="22"/>
          <w:szCs w:val="22"/>
        </w:rPr>
      </w:pPr>
      <w:r w:rsidRPr="00541357">
        <w:rPr>
          <w:rStyle w:val="a3"/>
          <w:rFonts w:ascii="Times New Roman" w:hAnsi="Times New Roman" w:cs="Times New Roman"/>
          <w:b/>
          <w:sz w:val="22"/>
          <w:szCs w:val="22"/>
        </w:rPr>
        <w:lastRenderedPageBreak/>
        <w:t>ДОДАТОК № 2</w:t>
      </w:r>
    </w:p>
    <w:p w:rsidR="00053119" w:rsidRPr="00541357" w:rsidRDefault="00053119" w:rsidP="00053119">
      <w:pPr>
        <w:jc w:val="right"/>
        <w:rPr>
          <w:rFonts w:ascii="Times New Roman" w:hAnsi="Times New Roman" w:cs="Times New Roman"/>
          <w:sz w:val="22"/>
          <w:szCs w:val="22"/>
        </w:rPr>
      </w:pPr>
      <w:r w:rsidRPr="00541357">
        <w:rPr>
          <w:rFonts w:ascii="Times New Roman" w:hAnsi="Times New Roman" w:cs="Times New Roman"/>
          <w:sz w:val="22"/>
          <w:szCs w:val="22"/>
        </w:rPr>
        <w:t>Договір №_____ від «_____»___________ 2025 р.</w:t>
      </w:r>
    </w:p>
    <w:p w:rsidR="00053119" w:rsidRPr="00541357" w:rsidRDefault="00053119" w:rsidP="00053119">
      <w:pPr>
        <w:jc w:val="right"/>
        <w:rPr>
          <w:rFonts w:ascii="Times New Roman" w:hAnsi="Times New Roman" w:cs="Times New Roman"/>
          <w:sz w:val="22"/>
          <w:szCs w:val="22"/>
        </w:rPr>
      </w:pPr>
      <w:r w:rsidRPr="00541357">
        <w:rPr>
          <w:rFonts w:ascii="Times New Roman" w:hAnsi="Times New Roman" w:cs="Times New Roman"/>
          <w:sz w:val="22"/>
          <w:szCs w:val="22"/>
        </w:rPr>
        <w:t>[</w:t>
      </w:r>
      <w:r w:rsidR="006E4B22" w:rsidRPr="00541357">
        <w:rPr>
          <w:b/>
          <w:bCs/>
          <w:i/>
          <w:iCs/>
          <w:sz w:val="22"/>
          <w:szCs w:val="22"/>
        </w:rPr>
        <w:t xml:space="preserve">Надання комплексної послуги з організації заходів з проведення навчальної програми «Ранній розвиток дітей </w:t>
      </w:r>
      <w:proofErr w:type="spellStart"/>
      <w:r w:rsidR="006E4B22" w:rsidRPr="00541357">
        <w:rPr>
          <w:b/>
          <w:bCs/>
          <w:i/>
          <w:iCs/>
          <w:sz w:val="22"/>
          <w:szCs w:val="22"/>
        </w:rPr>
        <w:t>ромської</w:t>
      </w:r>
      <w:proofErr w:type="spellEnd"/>
      <w:r w:rsidR="006E4B22" w:rsidRPr="00541357">
        <w:rPr>
          <w:b/>
          <w:bCs/>
          <w:i/>
          <w:iCs/>
          <w:sz w:val="22"/>
          <w:szCs w:val="22"/>
        </w:rPr>
        <w:t xml:space="preserve"> національності разом з батьками»</w:t>
      </w:r>
      <w:r w:rsidRPr="00541357">
        <w:rPr>
          <w:rFonts w:ascii="Times New Roman" w:hAnsi="Times New Roman" w:cs="Times New Roman"/>
          <w:sz w:val="22"/>
          <w:szCs w:val="22"/>
        </w:rPr>
        <w:t xml:space="preserve">] </w:t>
      </w:r>
    </w:p>
    <w:p w:rsidR="00185873" w:rsidRPr="00541357" w:rsidRDefault="00185873">
      <w:pPr>
        <w:ind w:left="851"/>
        <w:jc w:val="both"/>
        <w:rPr>
          <w:rFonts w:hint="eastAsia"/>
          <w:sz w:val="22"/>
          <w:szCs w:val="22"/>
        </w:rPr>
      </w:pPr>
    </w:p>
    <w:p w:rsidR="00053119" w:rsidRPr="00541357" w:rsidRDefault="00053119" w:rsidP="00053119">
      <w:pPr>
        <w:pStyle w:val="af3"/>
        <w:spacing w:before="120" w:after="0"/>
        <w:ind w:left="0"/>
        <w:rPr>
          <w:rFonts w:hint="eastAsia"/>
          <w:sz w:val="22"/>
          <w:szCs w:val="22"/>
        </w:rPr>
      </w:pPr>
      <w:r w:rsidRPr="00541357">
        <w:rPr>
          <w:rFonts w:ascii="Times New Roman" w:hAnsi="Times New Roman" w:cs="Calibri Light"/>
          <w:color w:val="000000"/>
          <w:sz w:val="22"/>
          <w:szCs w:val="22"/>
        </w:rPr>
        <w:t xml:space="preserve">КОШТОРИС ВИТРАТ </w:t>
      </w:r>
    </w:p>
    <w:p w:rsidR="00053119" w:rsidRPr="00541357" w:rsidRDefault="00053119" w:rsidP="006E4B22">
      <w:pPr>
        <w:pStyle w:val="af3"/>
        <w:pBdr>
          <w:bottom w:val="nil"/>
        </w:pBdr>
        <w:spacing w:before="120" w:after="120"/>
        <w:ind w:left="0" w:right="-2"/>
        <w:rPr>
          <w:b w:val="0"/>
          <w:bCs w:val="0"/>
          <w:i w:val="0"/>
          <w:iCs w:val="0"/>
          <w:color w:val="auto"/>
          <w:sz w:val="22"/>
          <w:szCs w:val="22"/>
        </w:rPr>
      </w:pPr>
      <w:r w:rsidRPr="00541357">
        <w:rPr>
          <w:rFonts w:ascii="Times New Roman" w:hAnsi="Times New Roman" w:cs="Calibri Light"/>
          <w:i w:val="0"/>
          <w:color w:val="000000"/>
          <w:sz w:val="22"/>
          <w:szCs w:val="22"/>
        </w:rPr>
        <w:t>ЗАХІД</w:t>
      </w:r>
      <w:r w:rsidRPr="00541357">
        <w:rPr>
          <w:b w:val="0"/>
          <w:bCs w:val="0"/>
          <w:i w:val="0"/>
          <w:iCs w:val="0"/>
          <w:color w:val="auto"/>
          <w:sz w:val="22"/>
          <w:szCs w:val="22"/>
        </w:rPr>
        <w:t xml:space="preserve">: </w:t>
      </w:r>
      <w:r w:rsidR="006E4B22" w:rsidRPr="00541357">
        <w:rPr>
          <w:b w:val="0"/>
          <w:bCs w:val="0"/>
          <w:i w:val="0"/>
          <w:iCs w:val="0"/>
          <w:color w:val="auto"/>
          <w:sz w:val="22"/>
          <w:szCs w:val="22"/>
        </w:rPr>
        <w:t xml:space="preserve">Надання комплексної послуги з організації заходів з проведення навчальної програми «Ранній розвиток дітей </w:t>
      </w:r>
      <w:proofErr w:type="spellStart"/>
      <w:r w:rsidR="006E4B22" w:rsidRPr="00541357">
        <w:rPr>
          <w:b w:val="0"/>
          <w:bCs w:val="0"/>
          <w:i w:val="0"/>
          <w:iCs w:val="0"/>
          <w:color w:val="auto"/>
          <w:sz w:val="22"/>
          <w:szCs w:val="22"/>
        </w:rPr>
        <w:t>ромської</w:t>
      </w:r>
      <w:proofErr w:type="spellEnd"/>
      <w:r w:rsidR="006E4B22" w:rsidRPr="00541357">
        <w:rPr>
          <w:b w:val="0"/>
          <w:bCs w:val="0"/>
          <w:i w:val="0"/>
          <w:iCs w:val="0"/>
          <w:color w:val="auto"/>
          <w:sz w:val="22"/>
          <w:szCs w:val="22"/>
        </w:rPr>
        <w:t xml:space="preserve"> національності разом з батьками»</w:t>
      </w:r>
      <w:r w:rsidRPr="00541357">
        <w:rPr>
          <w:b w:val="0"/>
          <w:bCs w:val="0"/>
          <w:i w:val="0"/>
          <w:iCs w:val="0"/>
          <w:color w:val="auto"/>
          <w:sz w:val="22"/>
          <w:szCs w:val="22"/>
        </w:rPr>
        <w:t xml:space="preserve"> </w:t>
      </w:r>
    </w:p>
    <w:p w:rsidR="00053119" w:rsidRPr="00541357" w:rsidRDefault="00053119" w:rsidP="00053119">
      <w:pPr>
        <w:rPr>
          <w:rFonts w:hint="eastAsia"/>
          <w:sz w:val="22"/>
          <w:szCs w:val="22"/>
        </w:rPr>
      </w:pPr>
    </w:p>
    <w:p w:rsidR="006E4B22" w:rsidRPr="00541357" w:rsidRDefault="006E4B22" w:rsidP="006E4B22">
      <w:pPr>
        <w:spacing w:after="462" w:line="269" w:lineRule="auto"/>
        <w:ind w:right="885" w:hanging="10"/>
        <w:rPr>
          <w:sz w:val="22"/>
          <w:szCs w:val="22"/>
        </w:rPr>
      </w:pPr>
      <w:r w:rsidRPr="00541357">
        <w:rPr>
          <w:b/>
          <w:sz w:val="22"/>
          <w:szCs w:val="22"/>
        </w:rPr>
        <w:t>РОЗРАХУНОК 1. ЗАГАЛЬНА СУМА ЦІНОВОЇ ПРОПОЗИЦІЇ</w:t>
      </w:r>
    </w:p>
    <w:tbl>
      <w:tblPr>
        <w:tblStyle w:val="TableGrid"/>
        <w:tblW w:w="73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115" w:type="dxa"/>
        </w:tblCellMar>
        <w:tblLook w:val="04A0"/>
      </w:tblPr>
      <w:tblGrid>
        <w:gridCol w:w="4111"/>
        <w:gridCol w:w="3236"/>
      </w:tblGrid>
      <w:tr w:rsidR="006E4B22" w:rsidRPr="00541357" w:rsidTr="00A61F53">
        <w:trPr>
          <w:trHeight w:val="278"/>
        </w:trPr>
        <w:tc>
          <w:tcPr>
            <w:tcW w:w="4111" w:type="dxa"/>
          </w:tcPr>
          <w:p w:rsidR="006E4B22" w:rsidRPr="00541357" w:rsidRDefault="006E4B22" w:rsidP="00A61F53">
            <w:pPr>
              <w:ind w:left="106"/>
            </w:pPr>
            <w:r w:rsidRPr="00541357">
              <w:t xml:space="preserve"> </w:t>
            </w:r>
            <w:r w:rsidRPr="00541357">
              <w:rPr>
                <w:b/>
              </w:rPr>
              <w:t>Тип витрат:</w:t>
            </w:r>
          </w:p>
        </w:tc>
        <w:tc>
          <w:tcPr>
            <w:tcW w:w="3236" w:type="dxa"/>
          </w:tcPr>
          <w:p w:rsidR="006E4B22" w:rsidRPr="00541357" w:rsidRDefault="006E4B22" w:rsidP="00A61F53">
            <w:pPr>
              <w:ind w:left="110"/>
            </w:pPr>
            <w:r w:rsidRPr="00541357">
              <w:rPr>
                <w:b/>
              </w:rPr>
              <w:t>СУМА</w:t>
            </w:r>
          </w:p>
        </w:tc>
      </w:tr>
      <w:tr w:rsidR="006E4B22" w:rsidRPr="00541357" w:rsidTr="00A61F53">
        <w:trPr>
          <w:trHeight w:val="437"/>
        </w:trPr>
        <w:tc>
          <w:tcPr>
            <w:tcW w:w="4111" w:type="dxa"/>
          </w:tcPr>
          <w:p w:rsidR="006E4B22" w:rsidRPr="00541357" w:rsidRDefault="006E4B22" w:rsidP="00A61F53">
            <w:pPr>
              <w:ind w:left="106"/>
            </w:pPr>
            <w:r w:rsidRPr="00541357">
              <w:t>Оплата праці, грн.</w:t>
            </w:r>
          </w:p>
        </w:tc>
        <w:tc>
          <w:tcPr>
            <w:tcW w:w="3236" w:type="dxa"/>
          </w:tcPr>
          <w:p w:rsidR="006E4B22" w:rsidRPr="00541357" w:rsidRDefault="006E4B22" w:rsidP="00A61F53">
            <w:pPr>
              <w:ind w:left="110"/>
            </w:pPr>
            <w:r w:rsidRPr="00541357">
              <w:t xml:space="preserve"> </w:t>
            </w:r>
          </w:p>
        </w:tc>
      </w:tr>
      <w:tr w:rsidR="006E4B22" w:rsidRPr="00541357" w:rsidTr="00A61F53">
        <w:trPr>
          <w:trHeight w:val="432"/>
        </w:trPr>
        <w:tc>
          <w:tcPr>
            <w:tcW w:w="4111" w:type="dxa"/>
          </w:tcPr>
          <w:p w:rsidR="006E4B22" w:rsidRPr="00541357" w:rsidRDefault="006E4B22" w:rsidP="00A61F53">
            <w:pPr>
              <w:ind w:left="106"/>
            </w:pPr>
            <w:r w:rsidRPr="00541357">
              <w:t>Інші прийнятні витрати, грн.</w:t>
            </w:r>
          </w:p>
        </w:tc>
        <w:tc>
          <w:tcPr>
            <w:tcW w:w="3236" w:type="dxa"/>
          </w:tcPr>
          <w:p w:rsidR="006E4B22" w:rsidRPr="00541357" w:rsidRDefault="006E4B22" w:rsidP="00A61F53">
            <w:pPr>
              <w:ind w:left="110"/>
            </w:pPr>
            <w:r w:rsidRPr="00541357">
              <w:t xml:space="preserve"> </w:t>
            </w:r>
          </w:p>
        </w:tc>
      </w:tr>
      <w:tr w:rsidR="006E4B22" w:rsidRPr="00541357" w:rsidTr="00A61F53">
        <w:trPr>
          <w:trHeight w:val="437"/>
        </w:trPr>
        <w:tc>
          <w:tcPr>
            <w:tcW w:w="4111" w:type="dxa"/>
          </w:tcPr>
          <w:p w:rsidR="006E4B22" w:rsidRPr="00541357" w:rsidRDefault="006E4B22" w:rsidP="00A61F53">
            <w:pPr>
              <w:ind w:left="106"/>
            </w:pPr>
            <w:r w:rsidRPr="00541357">
              <w:rPr>
                <w:b/>
              </w:rPr>
              <w:t xml:space="preserve">Всього в грн. </w:t>
            </w:r>
          </w:p>
        </w:tc>
        <w:tc>
          <w:tcPr>
            <w:tcW w:w="3236" w:type="dxa"/>
          </w:tcPr>
          <w:p w:rsidR="006E4B22" w:rsidRPr="00541357" w:rsidRDefault="006E4B22" w:rsidP="00A61F53">
            <w:pPr>
              <w:ind w:left="110"/>
            </w:pPr>
            <w:r w:rsidRPr="00541357">
              <w:t xml:space="preserve"> </w:t>
            </w:r>
          </w:p>
        </w:tc>
      </w:tr>
      <w:tr w:rsidR="006E4B22" w:rsidRPr="00541357" w:rsidTr="00A61F53">
        <w:trPr>
          <w:trHeight w:val="432"/>
        </w:trPr>
        <w:tc>
          <w:tcPr>
            <w:tcW w:w="4111" w:type="dxa"/>
          </w:tcPr>
          <w:p w:rsidR="006E4B22" w:rsidRPr="00541357" w:rsidRDefault="006E4B22" w:rsidP="00A61F53">
            <w:pPr>
              <w:ind w:left="106"/>
            </w:pPr>
            <w:r w:rsidRPr="00541357">
              <w:rPr>
                <w:b/>
              </w:rPr>
              <w:t>Всього (перерахунок в EUR)</w:t>
            </w:r>
          </w:p>
        </w:tc>
        <w:tc>
          <w:tcPr>
            <w:tcW w:w="3236" w:type="dxa"/>
          </w:tcPr>
          <w:p w:rsidR="006E4B22" w:rsidRPr="00541357" w:rsidRDefault="006E4B22" w:rsidP="00A61F53">
            <w:pPr>
              <w:ind w:left="110"/>
            </w:pPr>
            <w:r w:rsidRPr="00541357">
              <w:t xml:space="preserve"> </w:t>
            </w:r>
          </w:p>
        </w:tc>
      </w:tr>
    </w:tbl>
    <w:p w:rsidR="006E4B22" w:rsidRPr="00541357" w:rsidRDefault="006E4B22" w:rsidP="006E4B22">
      <w:pPr>
        <w:rPr>
          <w:sz w:val="22"/>
          <w:szCs w:val="22"/>
        </w:rPr>
      </w:pPr>
      <w:r w:rsidRPr="00541357">
        <w:rPr>
          <w:sz w:val="22"/>
          <w:szCs w:val="22"/>
        </w:rPr>
        <w:t xml:space="preserve"> </w:t>
      </w:r>
    </w:p>
    <w:p w:rsidR="006E4B22" w:rsidRPr="00541357" w:rsidRDefault="006E4B22" w:rsidP="006E4B22">
      <w:pPr>
        <w:rPr>
          <w:sz w:val="22"/>
          <w:szCs w:val="22"/>
        </w:rPr>
      </w:pPr>
      <w:r w:rsidRPr="00541357">
        <w:rPr>
          <w:sz w:val="22"/>
          <w:szCs w:val="22"/>
        </w:rPr>
        <w:t xml:space="preserve"> </w:t>
      </w:r>
    </w:p>
    <w:p w:rsidR="006E4B22" w:rsidRPr="00541357" w:rsidRDefault="006E4B22" w:rsidP="006E4B22">
      <w:pPr>
        <w:spacing w:after="109" w:line="269" w:lineRule="auto"/>
        <w:ind w:left="-5" w:right="21" w:hanging="10"/>
        <w:jc w:val="both"/>
        <w:rPr>
          <w:sz w:val="22"/>
          <w:szCs w:val="22"/>
        </w:rPr>
      </w:pPr>
      <w:r w:rsidRPr="00541357">
        <w:rPr>
          <w:sz w:val="22"/>
          <w:szCs w:val="22"/>
        </w:rPr>
        <w:t>Відповідна загальна сума має збігатися із загальною вартістю фінансової пропозиції, наведеною у заяві за формою FIN-1.</w:t>
      </w:r>
    </w:p>
    <w:p w:rsidR="006E4B22" w:rsidRPr="00541357" w:rsidRDefault="006E4B22" w:rsidP="006E4B22">
      <w:pPr>
        <w:spacing w:after="109" w:line="269" w:lineRule="auto"/>
        <w:ind w:left="-5" w:right="21" w:hanging="10"/>
        <w:jc w:val="both"/>
        <w:rPr>
          <w:sz w:val="22"/>
          <w:szCs w:val="22"/>
        </w:rPr>
      </w:pPr>
      <w:r w:rsidRPr="00541357">
        <w:rPr>
          <w:sz w:val="22"/>
          <w:szCs w:val="22"/>
        </w:rPr>
        <w:t xml:space="preserve">Винагорода (оплата праці) та Інші прийнятні витрати мають відповідно збігатися з підсумковим значенням підрахунку витрат, зазначеним в Розрахунку-2 і </w:t>
      </w:r>
      <w:proofErr w:type="spellStart"/>
      <w:r w:rsidRPr="00541357">
        <w:rPr>
          <w:sz w:val="22"/>
          <w:szCs w:val="22"/>
        </w:rPr>
        <w:t>Рорахунку</w:t>
      </w:r>
      <w:proofErr w:type="spellEnd"/>
      <w:r w:rsidRPr="00541357">
        <w:rPr>
          <w:sz w:val="22"/>
          <w:szCs w:val="22"/>
        </w:rPr>
        <w:t>-3.</w:t>
      </w:r>
    </w:p>
    <w:p w:rsidR="006E4B22" w:rsidRPr="00541357" w:rsidRDefault="006E4B22" w:rsidP="006E4B22">
      <w:pPr>
        <w:spacing w:after="109" w:line="269" w:lineRule="auto"/>
        <w:ind w:left="-5" w:right="21" w:hanging="10"/>
        <w:jc w:val="both"/>
        <w:rPr>
          <w:sz w:val="22"/>
          <w:szCs w:val="22"/>
        </w:rPr>
      </w:pPr>
    </w:p>
    <w:p w:rsidR="006E4B22" w:rsidRPr="00541357" w:rsidRDefault="006E4B22" w:rsidP="006E4B22">
      <w:pPr>
        <w:spacing w:before="120" w:after="120" w:line="269" w:lineRule="auto"/>
        <w:ind w:right="885"/>
        <w:rPr>
          <w:sz w:val="22"/>
          <w:szCs w:val="22"/>
        </w:rPr>
      </w:pPr>
      <w:r w:rsidRPr="00541357">
        <w:rPr>
          <w:b/>
          <w:sz w:val="22"/>
          <w:szCs w:val="22"/>
        </w:rPr>
        <w:t xml:space="preserve">РОЗРАХУНОК 2. Винагорода експертів (оплата праці) </w:t>
      </w:r>
    </w:p>
    <w:p w:rsidR="006E4B22" w:rsidRPr="00541357" w:rsidRDefault="006E4B22" w:rsidP="006E4B22">
      <w:pPr>
        <w:spacing w:after="109" w:line="269" w:lineRule="auto"/>
        <w:ind w:left="-5" w:right="21" w:hanging="10"/>
        <w:jc w:val="both"/>
        <w:rPr>
          <w:sz w:val="22"/>
          <w:szCs w:val="22"/>
        </w:rPr>
      </w:pPr>
      <w:r w:rsidRPr="00541357">
        <w:rPr>
          <w:sz w:val="22"/>
          <w:szCs w:val="22"/>
        </w:rPr>
        <w:t>У разі використання для контракту з фіксованою ціною, інформація, яка буде надана в цьому розрахунку, використовуватиметься для демонстрації відповідності пропозиції граничній сумі контракту та, якщо необхідно, для визначення графіку платежів Замовником на користь виконавця за надані послуги. Ця форма не буде використана як основа для платежів за контрактом з фіксованою ціною.</w:t>
      </w:r>
    </w:p>
    <w:tbl>
      <w:tblPr>
        <w:tblW w:w="9547" w:type="dxa"/>
        <w:tblLook w:val="04A0"/>
      </w:tblPr>
      <w:tblGrid>
        <w:gridCol w:w="660"/>
        <w:gridCol w:w="1320"/>
        <w:gridCol w:w="1802"/>
        <w:gridCol w:w="1556"/>
        <w:gridCol w:w="14"/>
        <w:gridCol w:w="1345"/>
        <w:gridCol w:w="16"/>
        <w:gridCol w:w="1362"/>
        <w:gridCol w:w="1472"/>
      </w:tblGrid>
      <w:tr w:rsidR="006E4B22" w:rsidRPr="00541357" w:rsidTr="00A61F53">
        <w:trPr>
          <w:trHeight w:val="390"/>
        </w:trPr>
        <w:tc>
          <w:tcPr>
            <w:tcW w:w="1980" w:type="dxa"/>
            <w:gridSpan w:val="2"/>
            <w:tcBorders>
              <w:top w:val="single" w:sz="4" w:space="0" w:color="auto"/>
              <w:left w:val="single" w:sz="4" w:space="0" w:color="auto"/>
              <w:bottom w:val="nil"/>
              <w:right w:val="nil"/>
            </w:tcBorders>
            <w:shd w:val="clear" w:color="auto" w:fill="auto"/>
            <w:vAlign w:val="center"/>
            <w:hideMark/>
          </w:tcPr>
          <w:p w:rsidR="006E4B22" w:rsidRPr="00541357" w:rsidRDefault="006E4B22" w:rsidP="00A61F53">
            <w:pP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 xml:space="preserve">A. Оплата праці </w:t>
            </w:r>
          </w:p>
        </w:tc>
        <w:tc>
          <w:tcPr>
            <w:tcW w:w="3358" w:type="dxa"/>
            <w:gridSpan w:val="2"/>
            <w:tcBorders>
              <w:top w:val="single" w:sz="4" w:space="0" w:color="auto"/>
              <w:left w:val="nil"/>
              <w:bottom w:val="nil"/>
              <w:right w:val="nil"/>
            </w:tcBorders>
            <w:shd w:val="clear" w:color="auto" w:fill="auto"/>
            <w:vAlign w:val="center"/>
            <w:hideMark/>
          </w:tcPr>
          <w:p w:rsidR="006E4B22" w:rsidRPr="00541357" w:rsidRDefault="006E4B22" w:rsidP="00A61F53">
            <w:pP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c>
          <w:tcPr>
            <w:tcW w:w="1359" w:type="dxa"/>
            <w:gridSpan w:val="2"/>
            <w:tcBorders>
              <w:top w:val="single" w:sz="4" w:space="0" w:color="auto"/>
              <w:left w:val="nil"/>
              <w:bottom w:val="nil"/>
              <w:right w:val="nil"/>
            </w:tcBorders>
            <w:shd w:val="clear" w:color="auto" w:fill="auto"/>
            <w:vAlign w:val="bottom"/>
            <w:hideMark/>
          </w:tcPr>
          <w:p w:rsidR="006E4B22" w:rsidRPr="00541357" w:rsidRDefault="006E4B22" w:rsidP="00A61F53">
            <w:pP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c>
          <w:tcPr>
            <w:tcW w:w="1378" w:type="dxa"/>
            <w:gridSpan w:val="2"/>
            <w:tcBorders>
              <w:top w:val="single" w:sz="4" w:space="0" w:color="auto"/>
              <w:left w:val="nil"/>
              <w:bottom w:val="nil"/>
              <w:right w:val="nil"/>
            </w:tcBorders>
            <w:shd w:val="clear" w:color="auto" w:fill="auto"/>
            <w:vAlign w:val="center"/>
            <w:hideMark/>
          </w:tcPr>
          <w:p w:rsidR="006E4B22" w:rsidRPr="00541357" w:rsidRDefault="006E4B22" w:rsidP="00A61F53">
            <w:pP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c>
          <w:tcPr>
            <w:tcW w:w="1472" w:type="dxa"/>
            <w:tcBorders>
              <w:top w:val="single" w:sz="4" w:space="0" w:color="auto"/>
              <w:left w:val="nil"/>
              <w:bottom w:val="nil"/>
              <w:right w:val="nil"/>
            </w:tcBorders>
            <w:shd w:val="clear" w:color="auto" w:fill="auto"/>
            <w:vAlign w:val="center"/>
            <w:hideMark/>
          </w:tcPr>
          <w:p w:rsidR="006E4B22" w:rsidRPr="00541357" w:rsidRDefault="006E4B22" w:rsidP="00A61F53">
            <w:pP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r>
      <w:tr w:rsidR="006E4B22" w:rsidRPr="00541357" w:rsidTr="00A61F53">
        <w:trPr>
          <w:trHeight w:val="450"/>
        </w:trPr>
        <w:tc>
          <w:tcPr>
            <w:tcW w:w="6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ПІБ експерта</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 xml:space="preserve">Функція </w:t>
            </w:r>
          </w:p>
          <w:p w:rsidR="006E4B22" w:rsidRPr="00541357" w:rsidRDefault="006E4B22" w:rsidP="00A61F53">
            <w:pPr>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 xml:space="preserve">(як в С1) </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 xml:space="preserve">Ставка оплати праці </w:t>
            </w:r>
          </w:p>
        </w:tc>
        <w:tc>
          <w:tcPr>
            <w:tcW w:w="1375"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Вклад (днів роботи)</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jc w:val="center"/>
              <w:rPr>
                <w:rFonts w:asciiTheme="majorHAnsi" w:eastAsia="Times New Roman" w:hAnsiTheme="majorHAnsi" w:cstheme="majorHAnsi"/>
                <w:i/>
                <w:iCs/>
                <w:sz w:val="22"/>
                <w:szCs w:val="22"/>
              </w:rPr>
            </w:pPr>
            <w:r w:rsidRPr="00541357">
              <w:rPr>
                <w:rFonts w:asciiTheme="majorHAnsi" w:eastAsia="Times New Roman" w:hAnsiTheme="majorHAnsi" w:cstheme="majorHAnsi"/>
                <w:i/>
                <w:iCs/>
                <w:sz w:val="22"/>
                <w:szCs w:val="22"/>
              </w:rPr>
              <w:t>Валюта 1 (грн.)</w:t>
            </w:r>
          </w:p>
        </w:tc>
        <w:tc>
          <w:tcPr>
            <w:tcW w:w="147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E4B22" w:rsidRPr="00541357" w:rsidRDefault="006E4B22" w:rsidP="006E4B22">
            <w:pPr>
              <w:jc w:val="center"/>
              <w:rPr>
                <w:rFonts w:asciiTheme="majorHAnsi" w:eastAsia="Times New Roman" w:hAnsiTheme="majorHAnsi" w:cstheme="majorHAnsi"/>
                <w:i/>
                <w:iCs/>
                <w:sz w:val="22"/>
                <w:szCs w:val="22"/>
              </w:rPr>
            </w:pPr>
            <w:r w:rsidRPr="00541357">
              <w:rPr>
                <w:rFonts w:asciiTheme="majorHAnsi" w:eastAsia="Times New Roman" w:hAnsiTheme="majorHAnsi" w:cstheme="majorHAnsi"/>
                <w:i/>
                <w:iCs/>
                <w:sz w:val="22"/>
                <w:szCs w:val="22"/>
              </w:rPr>
              <w:t>Валюта 2 (євро)</w:t>
            </w:r>
          </w:p>
        </w:tc>
      </w:tr>
      <w:tr w:rsidR="006E4B22" w:rsidRPr="00541357" w:rsidTr="00A61F53">
        <w:trPr>
          <w:trHeight w:val="45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375" w:type="dxa"/>
            <w:gridSpan w:val="3"/>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i/>
                <w:iCs/>
                <w:sz w:val="22"/>
                <w:szCs w:val="22"/>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i/>
                <w:iCs/>
                <w:sz w:val="22"/>
                <w:szCs w:val="22"/>
              </w:rPr>
            </w:pPr>
          </w:p>
        </w:tc>
      </w:tr>
      <w:tr w:rsidR="006E4B22" w:rsidRPr="00541357" w:rsidTr="00A61F53">
        <w:trPr>
          <w:trHeight w:val="45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375" w:type="dxa"/>
            <w:gridSpan w:val="3"/>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b/>
                <w:bCs/>
                <w:sz w:val="22"/>
                <w:szCs w:val="22"/>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i/>
                <w:iCs/>
                <w:sz w:val="22"/>
                <w:szCs w:val="22"/>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6E4B22" w:rsidRPr="00541357" w:rsidRDefault="006E4B22" w:rsidP="00A61F53">
            <w:pPr>
              <w:rPr>
                <w:rFonts w:asciiTheme="majorHAnsi" w:eastAsia="Times New Roman" w:hAnsiTheme="majorHAnsi" w:cstheme="majorHAnsi"/>
                <w:i/>
                <w:iCs/>
                <w:sz w:val="22"/>
                <w:szCs w:val="22"/>
              </w:rPr>
            </w:pPr>
          </w:p>
        </w:tc>
      </w:tr>
      <w:tr w:rsidR="006E4B22" w:rsidRPr="00541357" w:rsidTr="00A61F53">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E4B22" w:rsidRPr="00541357" w:rsidRDefault="006E4B22" w:rsidP="00541357">
            <w:pPr>
              <w:ind w:firstLineChars="200" w:firstLine="442"/>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 xml:space="preserve"> </w:t>
            </w:r>
          </w:p>
        </w:tc>
        <w:tc>
          <w:tcPr>
            <w:tcW w:w="3122" w:type="dxa"/>
            <w:gridSpan w:val="2"/>
            <w:tcBorders>
              <w:top w:val="nil"/>
              <w:left w:val="nil"/>
              <w:bottom w:val="single" w:sz="4" w:space="0" w:color="auto"/>
              <w:right w:val="nil"/>
            </w:tcBorders>
            <w:shd w:val="clear" w:color="auto" w:fill="auto"/>
            <w:vAlign w:val="center"/>
            <w:hideMark/>
          </w:tcPr>
          <w:p w:rsidR="006E4B22" w:rsidRPr="00541357" w:rsidRDefault="006E4B22" w:rsidP="006E4B22">
            <w:pP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Ключові експерти </w:t>
            </w:r>
          </w:p>
        </w:tc>
        <w:tc>
          <w:tcPr>
            <w:tcW w:w="1556" w:type="dxa"/>
            <w:tcBorders>
              <w:top w:val="nil"/>
              <w:left w:val="nil"/>
              <w:bottom w:val="nil"/>
              <w:right w:val="nil"/>
            </w:tcBorders>
            <w:shd w:val="clear" w:color="auto" w:fill="auto"/>
            <w:vAlign w:val="center"/>
            <w:hideMark/>
          </w:tcPr>
          <w:p w:rsidR="006E4B22" w:rsidRPr="00541357" w:rsidRDefault="006E4B22" w:rsidP="00A61F53">
            <w:pPr>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Грн.</w:t>
            </w:r>
          </w:p>
        </w:tc>
        <w:tc>
          <w:tcPr>
            <w:tcW w:w="1375" w:type="dxa"/>
            <w:gridSpan w:val="3"/>
            <w:tcBorders>
              <w:top w:val="nil"/>
              <w:left w:val="nil"/>
              <w:bottom w:val="nil"/>
              <w:right w:val="nil"/>
            </w:tcBorders>
            <w:shd w:val="clear" w:color="auto" w:fill="auto"/>
            <w:vAlign w:val="center"/>
            <w:hideMark/>
          </w:tcPr>
          <w:p w:rsidR="006E4B22" w:rsidRPr="00541357" w:rsidRDefault="006E4B22" w:rsidP="00A61F53">
            <w:pPr>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Днів</w:t>
            </w:r>
          </w:p>
        </w:tc>
        <w:tc>
          <w:tcPr>
            <w:tcW w:w="1362" w:type="dxa"/>
            <w:tcBorders>
              <w:top w:val="nil"/>
              <w:left w:val="nil"/>
              <w:bottom w:val="nil"/>
              <w:right w:val="nil"/>
            </w:tcBorders>
            <w:shd w:val="clear" w:color="auto" w:fill="auto"/>
            <w:vAlign w:val="center"/>
            <w:hideMark/>
          </w:tcPr>
          <w:p w:rsidR="006E4B22" w:rsidRPr="00541357" w:rsidRDefault="006E4B22" w:rsidP="00A61F53">
            <w:pPr>
              <w:jc w:val="right"/>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xml:space="preserve">UAH </w:t>
            </w:r>
          </w:p>
        </w:tc>
        <w:tc>
          <w:tcPr>
            <w:tcW w:w="1472" w:type="dxa"/>
            <w:tcBorders>
              <w:top w:val="nil"/>
              <w:left w:val="nil"/>
              <w:bottom w:val="nil"/>
              <w:right w:val="nil"/>
            </w:tcBorders>
            <w:shd w:val="clear" w:color="auto" w:fill="auto"/>
            <w:vAlign w:val="center"/>
            <w:hideMark/>
          </w:tcPr>
          <w:p w:rsidR="006E4B22" w:rsidRPr="00541357" w:rsidRDefault="006E4B22" w:rsidP="00A61F53">
            <w:pPr>
              <w:jc w:val="right"/>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EUR</w:t>
            </w:r>
          </w:p>
        </w:tc>
      </w:tr>
      <w:tr w:rsidR="006E4B22" w:rsidRPr="00541357" w:rsidTr="00A61F53">
        <w:trPr>
          <w:trHeight w:val="288"/>
        </w:trPr>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6E4B22" w:rsidRPr="00541357" w:rsidRDefault="006E4B22" w:rsidP="00A61F53">
            <w:pPr>
              <w:jc w:val="center"/>
              <w:rPr>
                <w:rFonts w:asciiTheme="majorHAnsi" w:eastAsia="Times New Roman" w:hAnsiTheme="majorHAnsi" w:cstheme="majorHAnsi"/>
                <w:sz w:val="22"/>
                <w:szCs w:val="22"/>
              </w:rPr>
            </w:pP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802" w:type="dxa"/>
            <w:vMerge w:val="restart"/>
            <w:tcBorders>
              <w:top w:val="nil"/>
              <w:left w:val="single" w:sz="4" w:space="0" w:color="auto"/>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556" w:type="dxa"/>
            <w:tcBorders>
              <w:top w:val="single" w:sz="4" w:space="0" w:color="auto"/>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i/>
                <w:iCs/>
                <w:sz w:val="22"/>
                <w:szCs w:val="22"/>
                <w:lang w:val="en-US"/>
              </w:rPr>
            </w:pPr>
            <w:r w:rsidRPr="00541357">
              <w:rPr>
                <w:rFonts w:asciiTheme="majorHAnsi" w:eastAsia="Times New Roman" w:hAnsiTheme="majorHAnsi" w:cstheme="majorHAnsi"/>
                <w:i/>
                <w:iCs/>
                <w:sz w:val="22"/>
                <w:szCs w:val="22"/>
                <w:lang w:val="en-US"/>
              </w:rPr>
              <w:t>Home</w:t>
            </w:r>
          </w:p>
        </w:tc>
        <w:tc>
          <w:tcPr>
            <w:tcW w:w="1375" w:type="dxa"/>
            <w:gridSpan w:val="3"/>
            <w:tcBorders>
              <w:top w:val="single" w:sz="4" w:space="0" w:color="auto"/>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362" w:type="dxa"/>
            <w:tcBorders>
              <w:top w:val="single" w:sz="4" w:space="0" w:color="auto"/>
              <w:left w:val="nil"/>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472" w:type="dxa"/>
            <w:tcBorders>
              <w:top w:val="single" w:sz="4" w:space="0" w:color="auto"/>
              <w:left w:val="nil"/>
              <w:bottom w:val="single" w:sz="4" w:space="0" w:color="auto"/>
              <w:right w:val="single" w:sz="4" w:space="0" w:color="auto"/>
            </w:tcBorders>
            <w:shd w:val="clear" w:color="auto" w:fill="auto"/>
          </w:tcPr>
          <w:p w:rsidR="006E4B22" w:rsidRPr="00541357" w:rsidRDefault="006E4B22" w:rsidP="00A61F53">
            <w:pPr>
              <w:jc w:val="right"/>
              <w:rPr>
                <w:rFonts w:asciiTheme="majorHAnsi" w:eastAsia="Times New Roman" w:hAnsiTheme="majorHAnsi" w:cstheme="majorHAnsi"/>
                <w:sz w:val="22"/>
                <w:szCs w:val="22"/>
              </w:rPr>
            </w:pPr>
          </w:p>
        </w:tc>
      </w:tr>
      <w:tr w:rsidR="006E4B22" w:rsidRPr="00541357" w:rsidTr="00A61F53">
        <w:trPr>
          <w:trHeight w:val="288"/>
        </w:trPr>
        <w:tc>
          <w:tcPr>
            <w:tcW w:w="660" w:type="dxa"/>
            <w:vMerge/>
            <w:tcBorders>
              <w:top w:val="nil"/>
              <w:left w:val="single" w:sz="4" w:space="0" w:color="auto"/>
              <w:bottom w:val="single" w:sz="4" w:space="0" w:color="auto"/>
              <w:right w:val="single" w:sz="4" w:space="0" w:color="auto"/>
            </w:tcBorders>
            <w:vAlign w:val="center"/>
          </w:tcPr>
          <w:p w:rsidR="006E4B22" w:rsidRPr="00541357" w:rsidRDefault="006E4B22" w:rsidP="00A61F53">
            <w:pPr>
              <w:rPr>
                <w:rFonts w:asciiTheme="majorHAnsi" w:eastAsia="Times New Roman" w:hAnsiTheme="majorHAnsi" w:cstheme="majorHAnsi"/>
                <w:sz w:val="22"/>
                <w:szCs w:val="22"/>
              </w:rPr>
            </w:pPr>
          </w:p>
        </w:tc>
        <w:tc>
          <w:tcPr>
            <w:tcW w:w="1320" w:type="dxa"/>
            <w:vMerge/>
            <w:tcBorders>
              <w:top w:val="nil"/>
              <w:left w:val="single" w:sz="4" w:space="0" w:color="auto"/>
              <w:bottom w:val="single" w:sz="4" w:space="0" w:color="auto"/>
              <w:right w:val="single" w:sz="4" w:space="0" w:color="auto"/>
            </w:tcBorders>
            <w:vAlign w:val="center"/>
          </w:tcPr>
          <w:p w:rsidR="006E4B22" w:rsidRPr="00541357" w:rsidRDefault="006E4B22" w:rsidP="00A61F53">
            <w:pPr>
              <w:rPr>
                <w:rFonts w:asciiTheme="majorHAnsi" w:eastAsia="Times New Roman" w:hAnsiTheme="majorHAnsi" w:cstheme="majorHAnsi"/>
                <w:sz w:val="22"/>
                <w:szCs w:val="22"/>
              </w:rPr>
            </w:pPr>
          </w:p>
        </w:tc>
        <w:tc>
          <w:tcPr>
            <w:tcW w:w="1802" w:type="dxa"/>
            <w:vMerge/>
            <w:tcBorders>
              <w:top w:val="nil"/>
              <w:left w:val="single" w:sz="4" w:space="0" w:color="auto"/>
              <w:bottom w:val="single" w:sz="4" w:space="0" w:color="auto"/>
              <w:right w:val="single" w:sz="4" w:space="0" w:color="auto"/>
            </w:tcBorders>
            <w:vAlign w:val="center"/>
          </w:tcPr>
          <w:p w:rsidR="006E4B22" w:rsidRPr="00541357" w:rsidRDefault="006E4B22" w:rsidP="00A61F53">
            <w:pPr>
              <w:rPr>
                <w:rFonts w:asciiTheme="majorHAnsi" w:eastAsia="Times New Roman" w:hAnsiTheme="majorHAnsi" w:cstheme="majorHAnsi"/>
                <w:sz w:val="22"/>
                <w:szCs w:val="22"/>
              </w:rPr>
            </w:pPr>
          </w:p>
        </w:tc>
        <w:tc>
          <w:tcPr>
            <w:tcW w:w="155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i/>
                <w:iCs/>
                <w:sz w:val="22"/>
                <w:szCs w:val="22"/>
                <w:lang w:val="en-US"/>
              </w:rPr>
            </w:pPr>
            <w:r w:rsidRPr="00541357">
              <w:rPr>
                <w:rFonts w:asciiTheme="majorHAnsi" w:eastAsia="Times New Roman" w:hAnsiTheme="majorHAnsi" w:cstheme="majorHAnsi"/>
                <w:i/>
                <w:iCs/>
                <w:sz w:val="22"/>
                <w:szCs w:val="22"/>
                <w:lang w:val="en-US"/>
              </w:rPr>
              <w:t>Field</w:t>
            </w:r>
          </w:p>
        </w:tc>
        <w:tc>
          <w:tcPr>
            <w:tcW w:w="1375" w:type="dxa"/>
            <w:gridSpan w:val="3"/>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362" w:type="dxa"/>
            <w:tcBorders>
              <w:top w:val="nil"/>
              <w:left w:val="nil"/>
              <w:bottom w:val="single" w:sz="4" w:space="0" w:color="auto"/>
              <w:right w:val="single" w:sz="4" w:space="0" w:color="auto"/>
            </w:tcBorders>
            <w:shd w:val="clear" w:color="auto" w:fill="auto"/>
          </w:tcPr>
          <w:p w:rsidR="006E4B22" w:rsidRPr="00541357" w:rsidRDefault="006E4B22" w:rsidP="00A61F53">
            <w:pPr>
              <w:rPr>
                <w:rFonts w:asciiTheme="majorHAnsi" w:eastAsia="Times New Roman" w:hAnsiTheme="majorHAnsi" w:cstheme="majorHAnsi"/>
                <w:sz w:val="22"/>
                <w:szCs w:val="22"/>
              </w:rPr>
            </w:pPr>
          </w:p>
        </w:tc>
        <w:tc>
          <w:tcPr>
            <w:tcW w:w="1472" w:type="dxa"/>
            <w:tcBorders>
              <w:top w:val="nil"/>
              <w:left w:val="nil"/>
              <w:bottom w:val="single" w:sz="4" w:space="0" w:color="auto"/>
              <w:right w:val="single" w:sz="4" w:space="0" w:color="auto"/>
            </w:tcBorders>
            <w:shd w:val="clear" w:color="auto" w:fill="auto"/>
          </w:tcPr>
          <w:p w:rsidR="006E4B22" w:rsidRPr="00541357" w:rsidRDefault="006E4B22" w:rsidP="00A61F53">
            <w:pPr>
              <w:jc w:val="right"/>
              <w:rPr>
                <w:rFonts w:asciiTheme="majorHAnsi" w:eastAsia="Times New Roman" w:hAnsiTheme="majorHAnsi" w:cstheme="majorHAnsi"/>
                <w:sz w:val="22"/>
                <w:szCs w:val="22"/>
              </w:rPr>
            </w:pPr>
          </w:p>
        </w:tc>
      </w:tr>
      <w:tr w:rsidR="006E4B22" w:rsidRPr="00541357" w:rsidTr="00A61F53">
        <w:trPr>
          <w:gridAfter w:val="1"/>
          <w:wAfter w:w="1472" w:type="dxa"/>
          <w:trHeight w:val="360"/>
        </w:trPr>
        <w:tc>
          <w:tcPr>
            <w:tcW w:w="660" w:type="dxa"/>
            <w:tcBorders>
              <w:top w:val="nil"/>
              <w:left w:val="single" w:sz="4" w:space="0" w:color="auto"/>
              <w:bottom w:val="single" w:sz="4" w:space="0" w:color="auto"/>
              <w:right w:val="single" w:sz="4" w:space="0" w:color="auto"/>
            </w:tcBorders>
            <w:shd w:val="clear" w:color="auto" w:fill="auto"/>
            <w:vAlign w:val="center"/>
          </w:tcPr>
          <w:p w:rsidR="006E4B22" w:rsidRPr="00541357" w:rsidRDefault="006E4B22" w:rsidP="00541357">
            <w:pPr>
              <w:ind w:firstLineChars="200" w:firstLine="440"/>
              <w:rPr>
                <w:rFonts w:asciiTheme="majorHAnsi" w:eastAsia="Times New Roman" w:hAnsiTheme="majorHAnsi" w:cstheme="majorHAnsi"/>
                <w:sz w:val="22"/>
                <w:szCs w:val="22"/>
              </w:rPr>
            </w:pPr>
          </w:p>
        </w:tc>
        <w:tc>
          <w:tcPr>
            <w:tcW w:w="4692" w:type="dxa"/>
            <w:gridSpan w:val="4"/>
            <w:tcBorders>
              <w:top w:val="single" w:sz="4" w:space="0" w:color="auto"/>
              <w:left w:val="nil"/>
              <w:bottom w:val="single" w:sz="4" w:space="0" w:color="auto"/>
              <w:right w:val="nil"/>
            </w:tcBorders>
            <w:shd w:val="clear" w:color="auto" w:fill="auto"/>
            <w:vAlign w:val="center"/>
          </w:tcPr>
          <w:p w:rsidR="006E4B22" w:rsidRPr="00541357" w:rsidRDefault="006E4B22" w:rsidP="00A61F53">
            <w:pP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Інший персонал</w:t>
            </w:r>
          </w:p>
        </w:tc>
        <w:tc>
          <w:tcPr>
            <w:tcW w:w="1345" w:type="dxa"/>
            <w:tcBorders>
              <w:top w:val="nil"/>
              <w:left w:val="nil"/>
              <w:bottom w:val="nil"/>
              <w:right w:val="nil"/>
            </w:tcBorders>
            <w:shd w:val="clear" w:color="auto" w:fill="auto"/>
            <w:vAlign w:val="center"/>
          </w:tcPr>
          <w:p w:rsidR="006E4B22" w:rsidRPr="00541357" w:rsidRDefault="006E4B22" w:rsidP="00A61F53">
            <w:pPr>
              <w:rPr>
                <w:rFonts w:asciiTheme="majorHAnsi" w:eastAsia="Times New Roman" w:hAnsiTheme="majorHAnsi" w:cstheme="majorHAnsi"/>
                <w:b/>
                <w:bCs/>
                <w:sz w:val="22"/>
                <w:szCs w:val="22"/>
              </w:rPr>
            </w:pPr>
          </w:p>
        </w:tc>
        <w:tc>
          <w:tcPr>
            <w:tcW w:w="1378" w:type="dxa"/>
            <w:gridSpan w:val="2"/>
            <w:tcBorders>
              <w:top w:val="nil"/>
              <w:left w:val="nil"/>
              <w:bottom w:val="nil"/>
              <w:right w:val="nil"/>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r>
      <w:tr w:rsidR="006E4B22" w:rsidRPr="00541357" w:rsidTr="00A61F53">
        <w:trPr>
          <w:trHeight w:val="288"/>
        </w:trPr>
        <w:tc>
          <w:tcPr>
            <w:tcW w:w="660" w:type="dxa"/>
            <w:tcBorders>
              <w:top w:val="nil"/>
              <w:left w:val="single" w:sz="4" w:space="0" w:color="auto"/>
              <w:bottom w:val="single" w:sz="4" w:space="0" w:color="auto"/>
              <w:right w:val="single" w:sz="4" w:space="0" w:color="auto"/>
            </w:tcBorders>
            <w:shd w:val="clear" w:color="auto" w:fill="auto"/>
            <w:vAlign w:val="center"/>
          </w:tcPr>
          <w:p w:rsidR="006E4B22" w:rsidRPr="00541357" w:rsidRDefault="006E4B22" w:rsidP="00541357">
            <w:pPr>
              <w:ind w:firstLineChars="200" w:firstLine="440"/>
              <w:rPr>
                <w:rFonts w:asciiTheme="majorHAnsi" w:eastAsia="Times New Roman" w:hAnsiTheme="majorHAnsi" w:cstheme="majorHAnsi"/>
                <w:sz w:val="22"/>
                <w:szCs w:val="22"/>
              </w:rPr>
            </w:pPr>
          </w:p>
        </w:tc>
        <w:tc>
          <w:tcPr>
            <w:tcW w:w="1320"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802"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55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375" w:type="dxa"/>
            <w:gridSpan w:val="3"/>
            <w:tcBorders>
              <w:top w:val="single" w:sz="4" w:space="0" w:color="auto"/>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362" w:type="dxa"/>
            <w:tcBorders>
              <w:top w:val="single" w:sz="4" w:space="0" w:color="auto"/>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472" w:type="dxa"/>
            <w:tcBorders>
              <w:top w:val="single" w:sz="4" w:space="0" w:color="auto"/>
              <w:left w:val="nil"/>
              <w:bottom w:val="single" w:sz="4" w:space="0" w:color="auto"/>
              <w:right w:val="single" w:sz="4" w:space="0" w:color="auto"/>
            </w:tcBorders>
            <w:shd w:val="clear" w:color="auto" w:fill="auto"/>
          </w:tcPr>
          <w:p w:rsidR="006E4B22" w:rsidRPr="00541357" w:rsidRDefault="006E4B22" w:rsidP="00A61F53">
            <w:pPr>
              <w:jc w:val="right"/>
              <w:rPr>
                <w:rFonts w:asciiTheme="majorHAnsi" w:eastAsia="Times New Roman" w:hAnsiTheme="majorHAnsi" w:cstheme="majorHAnsi"/>
                <w:sz w:val="22"/>
                <w:szCs w:val="22"/>
              </w:rPr>
            </w:pPr>
          </w:p>
        </w:tc>
      </w:tr>
      <w:tr w:rsidR="006E4B22" w:rsidRPr="00541357" w:rsidTr="00A61F53">
        <w:trPr>
          <w:trHeight w:val="288"/>
        </w:trPr>
        <w:tc>
          <w:tcPr>
            <w:tcW w:w="660" w:type="dxa"/>
            <w:tcBorders>
              <w:top w:val="nil"/>
              <w:left w:val="single" w:sz="4" w:space="0" w:color="auto"/>
              <w:bottom w:val="single" w:sz="4" w:space="0" w:color="auto"/>
              <w:right w:val="single" w:sz="4" w:space="0" w:color="auto"/>
            </w:tcBorders>
            <w:shd w:val="clear" w:color="auto" w:fill="auto"/>
            <w:vAlign w:val="center"/>
          </w:tcPr>
          <w:p w:rsidR="006E4B22" w:rsidRPr="00541357" w:rsidRDefault="006E4B22" w:rsidP="00541357">
            <w:pPr>
              <w:ind w:firstLineChars="200" w:firstLine="440"/>
              <w:rPr>
                <w:rFonts w:asciiTheme="majorHAnsi" w:eastAsia="Times New Roman" w:hAnsiTheme="majorHAnsi" w:cstheme="majorHAnsi"/>
                <w:sz w:val="22"/>
                <w:szCs w:val="22"/>
              </w:rPr>
            </w:pPr>
          </w:p>
        </w:tc>
        <w:tc>
          <w:tcPr>
            <w:tcW w:w="1320"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802"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55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375" w:type="dxa"/>
            <w:gridSpan w:val="3"/>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362"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472"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r>
      <w:tr w:rsidR="006E4B22" w:rsidRPr="00541357" w:rsidTr="00A61F53">
        <w:trPr>
          <w:trHeight w:val="408"/>
        </w:trPr>
        <w:tc>
          <w:tcPr>
            <w:tcW w:w="660" w:type="dxa"/>
            <w:tcBorders>
              <w:top w:val="nil"/>
              <w:left w:val="single" w:sz="4" w:space="0" w:color="auto"/>
              <w:bottom w:val="single" w:sz="4" w:space="0" w:color="auto"/>
              <w:right w:val="single" w:sz="4" w:space="0" w:color="auto"/>
            </w:tcBorders>
            <w:shd w:val="clear" w:color="auto" w:fill="auto"/>
            <w:vAlign w:val="center"/>
          </w:tcPr>
          <w:p w:rsidR="006E4B22" w:rsidRPr="00541357" w:rsidRDefault="006E4B22" w:rsidP="00541357">
            <w:pPr>
              <w:ind w:firstLineChars="200" w:firstLine="440"/>
              <w:rPr>
                <w:rFonts w:asciiTheme="majorHAnsi" w:eastAsia="Times New Roman" w:hAnsiTheme="majorHAnsi" w:cstheme="majorHAnsi"/>
                <w:sz w:val="22"/>
                <w:szCs w:val="22"/>
              </w:rPr>
            </w:pPr>
          </w:p>
        </w:tc>
        <w:tc>
          <w:tcPr>
            <w:tcW w:w="1320"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802"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rPr>
                <w:rFonts w:asciiTheme="majorHAnsi" w:eastAsia="Times New Roman" w:hAnsiTheme="majorHAnsi" w:cstheme="majorHAnsi"/>
                <w:sz w:val="22"/>
                <w:szCs w:val="22"/>
              </w:rPr>
            </w:pPr>
          </w:p>
        </w:tc>
        <w:tc>
          <w:tcPr>
            <w:tcW w:w="155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375" w:type="dxa"/>
            <w:gridSpan w:val="3"/>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362"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jc w:val="center"/>
              <w:rPr>
                <w:rFonts w:asciiTheme="majorHAnsi" w:eastAsia="Times New Roman" w:hAnsiTheme="majorHAnsi" w:cstheme="majorHAnsi"/>
                <w:sz w:val="22"/>
                <w:szCs w:val="22"/>
              </w:rPr>
            </w:pPr>
          </w:p>
        </w:tc>
        <w:tc>
          <w:tcPr>
            <w:tcW w:w="1472" w:type="dxa"/>
            <w:tcBorders>
              <w:top w:val="nil"/>
              <w:left w:val="nil"/>
              <w:bottom w:val="single" w:sz="4" w:space="0" w:color="auto"/>
              <w:right w:val="single" w:sz="4" w:space="0" w:color="auto"/>
            </w:tcBorders>
            <w:shd w:val="clear" w:color="auto" w:fill="auto"/>
          </w:tcPr>
          <w:p w:rsidR="006E4B22" w:rsidRPr="00541357" w:rsidRDefault="006E4B22" w:rsidP="00A61F53">
            <w:pPr>
              <w:jc w:val="right"/>
              <w:rPr>
                <w:rFonts w:asciiTheme="majorHAnsi" w:eastAsia="Times New Roman" w:hAnsiTheme="majorHAnsi" w:cstheme="majorHAnsi"/>
                <w:sz w:val="22"/>
                <w:szCs w:val="22"/>
              </w:rPr>
            </w:pPr>
          </w:p>
        </w:tc>
      </w:tr>
      <w:tr w:rsidR="006E4B22" w:rsidRPr="00541357" w:rsidTr="00A61F53">
        <w:trPr>
          <w:trHeight w:val="390"/>
        </w:trPr>
        <w:tc>
          <w:tcPr>
            <w:tcW w:w="660" w:type="dxa"/>
            <w:tcBorders>
              <w:top w:val="nil"/>
              <w:left w:val="single" w:sz="4" w:space="0" w:color="auto"/>
              <w:bottom w:val="single" w:sz="4" w:space="0" w:color="auto"/>
              <w:right w:val="single" w:sz="4" w:space="0" w:color="auto"/>
            </w:tcBorders>
            <w:shd w:val="clear" w:color="000000" w:fill="F2F2F2"/>
            <w:vAlign w:val="center"/>
          </w:tcPr>
          <w:p w:rsidR="006E4B22" w:rsidRPr="00541357" w:rsidRDefault="006E4B22" w:rsidP="00A61F53">
            <w:pPr>
              <w:rPr>
                <w:rFonts w:asciiTheme="majorHAnsi" w:eastAsia="Times New Roman" w:hAnsiTheme="majorHAnsi" w:cstheme="majorHAnsi"/>
                <w:sz w:val="22"/>
                <w:szCs w:val="22"/>
              </w:rPr>
            </w:pPr>
          </w:p>
        </w:tc>
        <w:tc>
          <w:tcPr>
            <w:tcW w:w="1320" w:type="dxa"/>
            <w:tcBorders>
              <w:top w:val="nil"/>
              <w:left w:val="nil"/>
              <w:bottom w:val="single" w:sz="4" w:space="0" w:color="auto"/>
              <w:right w:val="nil"/>
            </w:tcBorders>
            <w:shd w:val="clear" w:color="000000" w:fill="F2F2F2"/>
            <w:vAlign w:val="center"/>
          </w:tcPr>
          <w:p w:rsidR="006E4B22" w:rsidRPr="00541357" w:rsidRDefault="006E4B22" w:rsidP="00A61F53">
            <w:pPr>
              <w:rPr>
                <w:rFonts w:asciiTheme="majorHAnsi" w:eastAsia="Times New Roman" w:hAnsiTheme="majorHAnsi" w:cstheme="majorHAnsi"/>
                <w:sz w:val="22"/>
                <w:szCs w:val="22"/>
              </w:rPr>
            </w:pPr>
          </w:p>
        </w:tc>
        <w:tc>
          <w:tcPr>
            <w:tcW w:w="3358" w:type="dxa"/>
            <w:gridSpan w:val="2"/>
            <w:tcBorders>
              <w:top w:val="nil"/>
              <w:left w:val="nil"/>
              <w:bottom w:val="single" w:sz="4" w:space="0" w:color="auto"/>
              <w:right w:val="nil"/>
            </w:tcBorders>
            <w:shd w:val="clear" w:color="000000" w:fill="F2F2F2"/>
            <w:vAlign w:val="center"/>
            <w:hideMark/>
          </w:tcPr>
          <w:p w:rsidR="006E4B22" w:rsidRPr="00541357" w:rsidRDefault="006E4B22" w:rsidP="00A61F53">
            <w:pP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xml:space="preserve">   </w:t>
            </w:r>
          </w:p>
        </w:tc>
        <w:tc>
          <w:tcPr>
            <w:tcW w:w="1359" w:type="dxa"/>
            <w:gridSpan w:val="2"/>
            <w:tcBorders>
              <w:top w:val="nil"/>
              <w:left w:val="nil"/>
              <w:bottom w:val="single" w:sz="4" w:space="0" w:color="auto"/>
              <w:right w:val="nil"/>
            </w:tcBorders>
            <w:shd w:val="clear" w:color="000000" w:fill="F2F2F2"/>
            <w:vAlign w:val="center"/>
            <w:hideMark/>
          </w:tcPr>
          <w:p w:rsidR="006E4B22" w:rsidRPr="00541357" w:rsidRDefault="006E4B22" w:rsidP="00A61F53">
            <w:pP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Всього:</w:t>
            </w:r>
          </w:p>
        </w:tc>
        <w:tc>
          <w:tcPr>
            <w:tcW w:w="1378" w:type="dxa"/>
            <w:gridSpan w:val="2"/>
            <w:tcBorders>
              <w:top w:val="nil"/>
              <w:left w:val="single" w:sz="4" w:space="0" w:color="auto"/>
              <w:bottom w:val="single" w:sz="4" w:space="0" w:color="auto"/>
              <w:right w:val="single" w:sz="4" w:space="0" w:color="auto"/>
            </w:tcBorders>
            <w:shd w:val="clear" w:color="000000" w:fill="F2F2F2"/>
            <w:vAlign w:val="center"/>
          </w:tcPr>
          <w:p w:rsidR="006E4B22" w:rsidRPr="00541357" w:rsidRDefault="006E4B22" w:rsidP="00A61F53">
            <w:pPr>
              <w:jc w:val="right"/>
              <w:rPr>
                <w:rFonts w:asciiTheme="majorHAnsi" w:eastAsia="Times New Roman" w:hAnsiTheme="majorHAnsi" w:cstheme="majorHAnsi"/>
                <w:b/>
                <w:bCs/>
                <w:sz w:val="22"/>
                <w:szCs w:val="22"/>
              </w:rPr>
            </w:pPr>
          </w:p>
        </w:tc>
        <w:tc>
          <w:tcPr>
            <w:tcW w:w="1472" w:type="dxa"/>
            <w:tcBorders>
              <w:top w:val="nil"/>
              <w:left w:val="nil"/>
              <w:bottom w:val="single" w:sz="4" w:space="0" w:color="auto"/>
              <w:right w:val="single" w:sz="4" w:space="0" w:color="auto"/>
            </w:tcBorders>
            <w:shd w:val="clear" w:color="000000" w:fill="F2F2F2"/>
            <w:vAlign w:val="center"/>
          </w:tcPr>
          <w:p w:rsidR="006E4B22" w:rsidRPr="00541357" w:rsidRDefault="006E4B22" w:rsidP="00A61F53">
            <w:pPr>
              <w:jc w:val="right"/>
              <w:rPr>
                <w:rFonts w:asciiTheme="majorHAnsi" w:eastAsia="Times New Roman" w:hAnsiTheme="majorHAnsi" w:cstheme="majorHAnsi"/>
                <w:b/>
                <w:bCs/>
                <w:sz w:val="22"/>
                <w:szCs w:val="22"/>
              </w:rPr>
            </w:pPr>
          </w:p>
        </w:tc>
      </w:tr>
    </w:tbl>
    <w:p w:rsidR="006E4B22" w:rsidRPr="00541357" w:rsidRDefault="006E4B22" w:rsidP="006E4B22">
      <w:pPr>
        <w:spacing w:before="120" w:after="120" w:line="269" w:lineRule="auto"/>
        <w:ind w:right="885"/>
        <w:rPr>
          <w:sz w:val="22"/>
          <w:szCs w:val="22"/>
        </w:rPr>
      </w:pPr>
      <w:r w:rsidRPr="00541357">
        <w:rPr>
          <w:b/>
          <w:sz w:val="22"/>
          <w:szCs w:val="22"/>
        </w:rPr>
        <w:t xml:space="preserve">РОЗРАХУНОК 3. Інші прийнятні витрати </w:t>
      </w:r>
    </w:p>
    <w:p w:rsidR="006E4B22" w:rsidRPr="00541357" w:rsidRDefault="006E4B22" w:rsidP="006E4B22">
      <w:pPr>
        <w:spacing w:after="109" w:line="269" w:lineRule="auto"/>
        <w:ind w:left="-5" w:right="21" w:hanging="10"/>
        <w:jc w:val="both"/>
        <w:rPr>
          <w:sz w:val="22"/>
          <w:szCs w:val="22"/>
        </w:rPr>
      </w:pPr>
      <w:r w:rsidRPr="00541357">
        <w:rPr>
          <w:sz w:val="22"/>
          <w:szCs w:val="22"/>
        </w:rPr>
        <w:t xml:space="preserve">У разі використання для контракту з фіксованою ціною, інформація, яка буде надана в цьому </w:t>
      </w:r>
      <w:r w:rsidRPr="00541357">
        <w:rPr>
          <w:sz w:val="22"/>
          <w:szCs w:val="22"/>
        </w:rPr>
        <w:lastRenderedPageBreak/>
        <w:t>розрахунку, використовуватиметься для демонстрації відповідності пропозиції граничній сумі контракту та, якщо необхідно, для визначення графіку платежів Замовником на користь виконавця за надані послуги. Ця форма не буде використана як основа для платежів за контрактом з фіксованою ціною.</w:t>
      </w:r>
    </w:p>
    <w:p w:rsidR="006E4B22" w:rsidRPr="00541357" w:rsidRDefault="006E4B22" w:rsidP="006E4B22">
      <w:pPr>
        <w:rPr>
          <w:rFonts w:asciiTheme="majorHAnsi" w:eastAsia="Times New Roman" w:hAnsiTheme="majorHAnsi" w:cstheme="majorHAnsi"/>
          <w:sz w:val="22"/>
          <w:szCs w:val="22"/>
        </w:rPr>
      </w:pPr>
    </w:p>
    <w:tbl>
      <w:tblPr>
        <w:tblW w:w="9777" w:type="dxa"/>
        <w:tblLook w:val="04A0"/>
      </w:tblPr>
      <w:tblGrid>
        <w:gridCol w:w="413"/>
        <w:gridCol w:w="2843"/>
        <w:gridCol w:w="1479"/>
        <w:gridCol w:w="17"/>
        <w:gridCol w:w="1101"/>
        <w:gridCol w:w="17"/>
        <w:gridCol w:w="1213"/>
        <w:gridCol w:w="1418"/>
        <w:gridCol w:w="1276"/>
      </w:tblGrid>
      <w:tr w:rsidR="006E4B22" w:rsidRPr="00541357" w:rsidTr="00A61F53">
        <w:trPr>
          <w:trHeight w:val="486"/>
        </w:trPr>
        <w:tc>
          <w:tcPr>
            <w:tcW w:w="3256" w:type="dxa"/>
            <w:gridSpan w:val="2"/>
            <w:tcBorders>
              <w:top w:val="single" w:sz="4" w:space="0" w:color="auto"/>
              <w:left w:val="single" w:sz="4" w:space="0" w:color="auto"/>
              <w:bottom w:val="single" w:sz="4" w:space="0" w:color="auto"/>
              <w:right w:val="nil"/>
            </w:tcBorders>
            <w:shd w:val="clear" w:color="auto" w:fill="auto"/>
            <w:vAlign w:val="center"/>
            <w:hideMark/>
          </w:tcPr>
          <w:p w:rsidR="006E4B22" w:rsidRPr="00541357" w:rsidRDefault="006E4B22" w:rsidP="006E4B22">
            <w:pPr>
              <w:spacing w:before="120" w:after="120"/>
              <w:rPr>
                <w:rFonts w:asciiTheme="majorHAnsi" w:eastAsia="Times New Roman" w:hAnsiTheme="majorHAnsi" w:cstheme="majorHAnsi"/>
                <w:b/>
                <w:bCs/>
                <w:i/>
                <w:iCs/>
                <w:sz w:val="22"/>
                <w:szCs w:val="22"/>
              </w:rPr>
            </w:pPr>
            <w:r w:rsidRPr="00541357">
              <w:rPr>
                <w:rFonts w:asciiTheme="majorHAnsi" w:eastAsia="Times New Roman" w:hAnsiTheme="majorHAnsi" w:cstheme="majorHAnsi"/>
                <w:b/>
                <w:bCs/>
                <w:i/>
                <w:iCs/>
                <w:sz w:val="22"/>
                <w:szCs w:val="22"/>
              </w:rPr>
              <w:t xml:space="preserve">B. [Інші прийнятні витрати] </w:t>
            </w:r>
            <w:r w:rsidRPr="00541357">
              <w:rPr>
                <w:rFonts w:asciiTheme="majorHAnsi" w:eastAsia="Times New Roman" w:hAnsiTheme="majorHAnsi" w:cstheme="majorHAnsi"/>
                <w:b/>
                <w:bCs/>
                <w:i/>
                <w:iCs/>
                <w:sz w:val="22"/>
                <w:szCs w:val="22"/>
                <w:u w:val="single"/>
              </w:rPr>
              <w:t xml:space="preserve"> </w:t>
            </w:r>
          </w:p>
        </w:tc>
        <w:tc>
          <w:tcPr>
            <w:tcW w:w="1479" w:type="dxa"/>
            <w:tcBorders>
              <w:top w:val="single" w:sz="4" w:space="0" w:color="auto"/>
              <w:left w:val="nil"/>
              <w:bottom w:val="single" w:sz="4" w:space="0" w:color="auto"/>
              <w:right w:val="nil"/>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c>
          <w:tcPr>
            <w:tcW w:w="1118" w:type="dxa"/>
            <w:gridSpan w:val="2"/>
            <w:tcBorders>
              <w:top w:val="single" w:sz="4" w:space="0" w:color="auto"/>
              <w:left w:val="nil"/>
              <w:bottom w:val="single" w:sz="4" w:space="0" w:color="auto"/>
              <w:right w:val="nil"/>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c>
          <w:tcPr>
            <w:tcW w:w="1230" w:type="dxa"/>
            <w:gridSpan w:val="2"/>
            <w:tcBorders>
              <w:top w:val="single" w:sz="4" w:space="0" w:color="auto"/>
              <w:left w:val="nil"/>
              <w:bottom w:val="single" w:sz="4" w:space="0" w:color="auto"/>
              <w:right w:val="nil"/>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c>
          <w:tcPr>
            <w:tcW w:w="1418" w:type="dxa"/>
            <w:tcBorders>
              <w:top w:val="single" w:sz="4" w:space="0" w:color="auto"/>
              <w:left w:val="nil"/>
              <w:bottom w:val="single" w:sz="4" w:space="0" w:color="auto"/>
              <w:right w:val="nil"/>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c>
          <w:tcPr>
            <w:tcW w:w="1276" w:type="dxa"/>
            <w:tcBorders>
              <w:top w:val="single" w:sz="4" w:space="0" w:color="auto"/>
              <w:left w:val="nil"/>
              <w:bottom w:val="single" w:sz="4" w:space="0" w:color="auto"/>
              <w:right w:val="nil"/>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w:t>
            </w:r>
          </w:p>
        </w:tc>
      </w:tr>
      <w:tr w:rsidR="006E4B22" w:rsidRPr="00541357" w:rsidTr="00A61F53">
        <w:trPr>
          <w:trHeight w:val="600"/>
        </w:trPr>
        <w:tc>
          <w:tcPr>
            <w:tcW w:w="413" w:type="dxa"/>
            <w:vMerge w:val="restart"/>
            <w:tcBorders>
              <w:top w:val="nil"/>
              <w:left w:val="single" w:sz="4" w:space="0" w:color="auto"/>
              <w:bottom w:val="single" w:sz="4" w:space="0" w:color="000000"/>
              <w:right w:val="single" w:sz="4" w:space="0" w:color="auto"/>
            </w:tcBorders>
            <w:shd w:val="clear" w:color="000000" w:fill="F2F2F2"/>
            <w:vAlign w:val="center"/>
            <w:hideMark/>
          </w:tcPr>
          <w:p w:rsidR="006E4B22" w:rsidRPr="00541357" w:rsidRDefault="006E4B22" w:rsidP="00A61F53">
            <w:pPr>
              <w:spacing w:before="120" w:after="120"/>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N</w:t>
            </w:r>
          </w:p>
        </w:tc>
        <w:tc>
          <w:tcPr>
            <w:tcW w:w="2843" w:type="dxa"/>
            <w:vMerge w:val="restart"/>
            <w:tcBorders>
              <w:top w:val="nil"/>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spacing w:before="120" w:after="120"/>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 xml:space="preserve">Вид витрат  </w:t>
            </w:r>
          </w:p>
        </w:tc>
        <w:tc>
          <w:tcPr>
            <w:tcW w:w="1496" w:type="dxa"/>
            <w:gridSpan w:val="2"/>
            <w:vMerge w:val="restart"/>
            <w:tcBorders>
              <w:top w:val="nil"/>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spacing w:before="120" w:after="120"/>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Одиниця</w:t>
            </w:r>
          </w:p>
        </w:tc>
        <w:tc>
          <w:tcPr>
            <w:tcW w:w="1118" w:type="dxa"/>
            <w:gridSpan w:val="2"/>
            <w:vMerge w:val="restart"/>
            <w:tcBorders>
              <w:top w:val="nil"/>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spacing w:before="120" w:after="120"/>
              <w:jc w:val="center"/>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Ціна за од. (грн.)</w:t>
            </w:r>
          </w:p>
        </w:tc>
        <w:tc>
          <w:tcPr>
            <w:tcW w:w="1213" w:type="dxa"/>
            <w:vMerge w:val="restart"/>
            <w:tcBorders>
              <w:top w:val="nil"/>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spacing w:before="120" w:after="120"/>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Кількість</w:t>
            </w:r>
          </w:p>
        </w:tc>
        <w:tc>
          <w:tcPr>
            <w:tcW w:w="1418" w:type="dxa"/>
            <w:vMerge w:val="restart"/>
            <w:tcBorders>
              <w:top w:val="nil"/>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spacing w:before="120" w:after="120"/>
              <w:jc w:val="center"/>
              <w:rPr>
                <w:rFonts w:asciiTheme="majorHAnsi" w:eastAsia="Times New Roman" w:hAnsiTheme="majorHAnsi" w:cstheme="majorHAnsi"/>
                <w:i/>
                <w:iCs/>
                <w:sz w:val="22"/>
                <w:szCs w:val="22"/>
              </w:rPr>
            </w:pPr>
            <w:r w:rsidRPr="00541357">
              <w:rPr>
                <w:rFonts w:asciiTheme="majorHAnsi" w:eastAsia="Times New Roman" w:hAnsiTheme="majorHAnsi" w:cstheme="majorHAnsi"/>
                <w:i/>
                <w:iCs/>
                <w:sz w:val="22"/>
                <w:szCs w:val="22"/>
              </w:rPr>
              <w:t>Сума у</w:t>
            </w:r>
          </w:p>
          <w:p w:rsidR="006E4B22" w:rsidRPr="00541357" w:rsidRDefault="006E4B22" w:rsidP="00A61F53">
            <w:pPr>
              <w:spacing w:before="120" w:after="120"/>
              <w:jc w:val="center"/>
              <w:rPr>
                <w:rFonts w:asciiTheme="majorHAnsi" w:eastAsia="Times New Roman" w:hAnsiTheme="majorHAnsi" w:cstheme="majorHAnsi"/>
                <w:i/>
                <w:iCs/>
                <w:sz w:val="22"/>
                <w:szCs w:val="22"/>
              </w:rPr>
            </w:pPr>
            <w:r w:rsidRPr="00541357">
              <w:rPr>
                <w:rFonts w:asciiTheme="majorHAnsi" w:eastAsia="Times New Roman" w:hAnsiTheme="majorHAnsi" w:cstheme="majorHAnsi"/>
                <w:i/>
                <w:iCs/>
                <w:sz w:val="22"/>
                <w:szCs w:val="22"/>
              </w:rPr>
              <w:t>валюті 1 (грн.)</w:t>
            </w:r>
          </w:p>
        </w:tc>
        <w:tc>
          <w:tcPr>
            <w:tcW w:w="1276" w:type="dxa"/>
            <w:vMerge w:val="restart"/>
            <w:tcBorders>
              <w:top w:val="nil"/>
              <w:left w:val="single" w:sz="4" w:space="0" w:color="auto"/>
              <w:bottom w:val="single" w:sz="4" w:space="0" w:color="000000"/>
              <w:right w:val="single" w:sz="4" w:space="0" w:color="auto"/>
            </w:tcBorders>
            <w:shd w:val="clear" w:color="000000" w:fill="F2F2F2"/>
            <w:vAlign w:val="center"/>
            <w:hideMark/>
          </w:tcPr>
          <w:p w:rsidR="006E4B22" w:rsidRPr="00541357" w:rsidRDefault="006E4B22" w:rsidP="00A61F53">
            <w:pPr>
              <w:spacing w:before="120" w:after="120"/>
              <w:jc w:val="center"/>
              <w:rPr>
                <w:rFonts w:asciiTheme="majorHAnsi" w:eastAsia="Times New Roman" w:hAnsiTheme="majorHAnsi" w:cstheme="majorHAnsi"/>
                <w:i/>
                <w:iCs/>
                <w:sz w:val="22"/>
                <w:szCs w:val="22"/>
              </w:rPr>
            </w:pPr>
            <w:r w:rsidRPr="00541357">
              <w:rPr>
                <w:rFonts w:asciiTheme="majorHAnsi" w:eastAsia="Times New Roman" w:hAnsiTheme="majorHAnsi" w:cstheme="majorHAnsi"/>
                <w:i/>
                <w:iCs/>
                <w:sz w:val="22"/>
                <w:szCs w:val="22"/>
              </w:rPr>
              <w:t>Сума у</w:t>
            </w:r>
          </w:p>
          <w:p w:rsidR="006E4B22" w:rsidRPr="00541357" w:rsidRDefault="006E4B22" w:rsidP="006E4B22">
            <w:pPr>
              <w:spacing w:before="120" w:after="120"/>
              <w:jc w:val="center"/>
              <w:rPr>
                <w:rFonts w:asciiTheme="majorHAnsi" w:eastAsia="Times New Roman" w:hAnsiTheme="majorHAnsi" w:cstheme="majorHAnsi"/>
                <w:i/>
                <w:iCs/>
                <w:sz w:val="22"/>
                <w:szCs w:val="22"/>
              </w:rPr>
            </w:pPr>
            <w:r w:rsidRPr="00541357">
              <w:rPr>
                <w:rFonts w:asciiTheme="majorHAnsi" w:eastAsia="Times New Roman" w:hAnsiTheme="majorHAnsi" w:cstheme="majorHAnsi"/>
                <w:i/>
                <w:iCs/>
                <w:sz w:val="22"/>
                <w:szCs w:val="22"/>
              </w:rPr>
              <w:t>валюті 2 (євро)</w:t>
            </w:r>
          </w:p>
        </w:tc>
      </w:tr>
      <w:tr w:rsidR="006E4B22" w:rsidRPr="00541357" w:rsidTr="00A61F53">
        <w:trPr>
          <w:trHeight w:val="533"/>
        </w:trPr>
        <w:tc>
          <w:tcPr>
            <w:tcW w:w="413" w:type="dxa"/>
            <w:vMerge/>
            <w:tcBorders>
              <w:top w:val="nil"/>
              <w:left w:val="single" w:sz="4" w:space="0" w:color="auto"/>
              <w:bottom w:val="single" w:sz="4" w:space="0" w:color="000000"/>
              <w:right w:val="single" w:sz="4" w:space="0" w:color="auto"/>
            </w:tcBorders>
            <w:vAlign w:val="center"/>
            <w:hideMark/>
          </w:tcPr>
          <w:p w:rsidR="006E4B22" w:rsidRPr="00541357" w:rsidRDefault="006E4B22" w:rsidP="00A61F53">
            <w:pPr>
              <w:spacing w:before="120" w:after="120"/>
              <w:rPr>
                <w:rFonts w:asciiTheme="majorHAnsi" w:eastAsia="Times New Roman" w:hAnsiTheme="majorHAnsi" w:cstheme="majorHAnsi"/>
                <w:b/>
                <w:bCs/>
                <w:sz w:val="22"/>
                <w:szCs w:val="22"/>
              </w:rPr>
            </w:pPr>
          </w:p>
        </w:tc>
        <w:tc>
          <w:tcPr>
            <w:tcW w:w="2843" w:type="dxa"/>
            <w:vMerge/>
            <w:tcBorders>
              <w:top w:val="nil"/>
              <w:left w:val="single" w:sz="4" w:space="0" w:color="auto"/>
              <w:bottom w:val="single" w:sz="4" w:space="0" w:color="auto"/>
              <w:right w:val="single" w:sz="4" w:space="0" w:color="auto"/>
            </w:tcBorders>
            <w:vAlign w:val="center"/>
            <w:hideMark/>
          </w:tcPr>
          <w:p w:rsidR="006E4B22" w:rsidRPr="00541357" w:rsidRDefault="006E4B22" w:rsidP="00A61F53">
            <w:pPr>
              <w:spacing w:before="120" w:after="120"/>
              <w:rPr>
                <w:rFonts w:asciiTheme="majorHAnsi" w:eastAsia="Times New Roman" w:hAnsiTheme="majorHAnsi" w:cstheme="majorHAnsi"/>
                <w:b/>
                <w:bCs/>
                <w:sz w:val="22"/>
                <w:szCs w:val="22"/>
              </w:rPr>
            </w:pPr>
          </w:p>
        </w:tc>
        <w:tc>
          <w:tcPr>
            <w:tcW w:w="1496" w:type="dxa"/>
            <w:gridSpan w:val="2"/>
            <w:vMerge/>
            <w:tcBorders>
              <w:top w:val="nil"/>
              <w:left w:val="single" w:sz="4" w:space="0" w:color="auto"/>
              <w:bottom w:val="single" w:sz="4" w:space="0" w:color="auto"/>
              <w:right w:val="single" w:sz="4" w:space="0" w:color="auto"/>
            </w:tcBorders>
            <w:vAlign w:val="center"/>
            <w:hideMark/>
          </w:tcPr>
          <w:p w:rsidR="006E4B22" w:rsidRPr="00541357" w:rsidRDefault="006E4B22" w:rsidP="00A61F53">
            <w:pPr>
              <w:spacing w:before="120" w:after="120"/>
              <w:rPr>
                <w:rFonts w:asciiTheme="majorHAnsi" w:eastAsia="Times New Roman" w:hAnsiTheme="majorHAnsi" w:cstheme="majorHAnsi"/>
                <w:b/>
                <w:bCs/>
                <w:sz w:val="22"/>
                <w:szCs w:val="22"/>
              </w:rPr>
            </w:pPr>
          </w:p>
        </w:tc>
        <w:tc>
          <w:tcPr>
            <w:tcW w:w="1118" w:type="dxa"/>
            <w:gridSpan w:val="2"/>
            <w:vMerge/>
            <w:tcBorders>
              <w:top w:val="nil"/>
              <w:left w:val="single" w:sz="4" w:space="0" w:color="auto"/>
              <w:bottom w:val="single" w:sz="4" w:space="0" w:color="auto"/>
              <w:right w:val="single" w:sz="4" w:space="0" w:color="auto"/>
            </w:tcBorders>
            <w:vAlign w:val="center"/>
            <w:hideMark/>
          </w:tcPr>
          <w:p w:rsidR="006E4B22" w:rsidRPr="00541357" w:rsidRDefault="006E4B22" w:rsidP="00A61F53">
            <w:pPr>
              <w:spacing w:before="120" w:after="120"/>
              <w:rPr>
                <w:rFonts w:asciiTheme="majorHAnsi" w:eastAsia="Times New Roman" w:hAnsiTheme="majorHAnsi" w:cstheme="majorHAnsi"/>
                <w:b/>
                <w:bCs/>
                <w:sz w:val="22"/>
                <w:szCs w:val="22"/>
              </w:rPr>
            </w:pPr>
          </w:p>
        </w:tc>
        <w:tc>
          <w:tcPr>
            <w:tcW w:w="1213" w:type="dxa"/>
            <w:vMerge/>
            <w:tcBorders>
              <w:top w:val="nil"/>
              <w:left w:val="single" w:sz="4" w:space="0" w:color="auto"/>
              <w:bottom w:val="single" w:sz="4" w:space="0" w:color="auto"/>
              <w:right w:val="single" w:sz="4" w:space="0" w:color="auto"/>
            </w:tcBorders>
            <w:vAlign w:val="center"/>
            <w:hideMark/>
          </w:tcPr>
          <w:p w:rsidR="006E4B22" w:rsidRPr="00541357" w:rsidRDefault="006E4B22" w:rsidP="00A61F53">
            <w:pPr>
              <w:spacing w:before="120" w:after="120"/>
              <w:rPr>
                <w:rFonts w:asciiTheme="majorHAnsi" w:eastAsia="Times New Roman" w:hAnsiTheme="majorHAnsi" w:cstheme="majorHAnsi"/>
                <w:b/>
                <w:bCs/>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6E4B22" w:rsidRPr="00541357" w:rsidRDefault="006E4B22" w:rsidP="00A61F53">
            <w:pPr>
              <w:spacing w:before="120" w:after="120"/>
              <w:rPr>
                <w:rFonts w:asciiTheme="majorHAnsi" w:eastAsia="Times New Roman" w:hAnsiTheme="majorHAnsi" w:cstheme="majorHAnsi"/>
                <w:i/>
                <w:iCs/>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6E4B22" w:rsidRPr="00541357" w:rsidRDefault="006E4B22" w:rsidP="00A61F53">
            <w:pPr>
              <w:spacing w:before="120" w:after="120"/>
              <w:rPr>
                <w:rFonts w:asciiTheme="majorHAnsi" w:eastAsia="Times New Roman" w:hAnsiTheme="majorHAnsi" w:cstheme="majorHAnsi"/>
                <w:i/>
                <w:iCs/>
                <w:sz w:val="22"/>
                <w:szCs w:val="22"/>
              </w:rPr>
            </w:pPr>
          </w:p>
        </w:tc>
      </w:tr>
      <w:tr w:rsidR="006E4B22" w:rsidRPr="00541357" w:rsidTr="00A61F53">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1</w:t>
            </w:r>
          </w:p>
        </w:tc>
        <w:tc>
          <w:tcPr>
            <w:tcW w:w="2843" w:type="dxa"/>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Харчування учнів (з урахування доставки у разі необхідності)</w:t>
            </w:r>
          </w:p>
        </w:tc>
        <w:tc>
          <w:tcPr>
            <w:tcW w:w="1496" w:type="dxa"/>
            <w:gridSpan w:val="2"/>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Вартість за 1 день для 30 учнів</w:t>
            </w:r>
          </w:p>
        </w:tc>
        <w:tc>
          <w:tcPr>
            <w:tcW w:w="1118" w:type="dxa"/>
            <w:gridSpan w:val="2"/>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13"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36</w:t>
            </w:r>
          </w:p>
        </w:tc>
        <w:tc>
          <w:tcPr>
            <w:tcW w:w="1418"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7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r>
      <w:tr w:rsidR="006E4B22" w:rsidRPr="00541357" w:rsidTr="00A61F53">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2</w:t>
            </w:r>
          </w:p>
        </w:tc>
        <w:tc>
          <w:tcPr>
            <w:tcW w:w="2843" w:type="dxa"/>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xml:space="preserve">Закупівля канцелярських товарів та </w:t>
            </w:r>
            <w:proofErr w:type="spellStart"/>
            <w:r w:rsidRPr="00541357">
              <w:rPr>
                <w:rFonts w:asciiTheme="majorHAnsi" w:eastAsia="Times New Roman" w:hAnsiTheme="majorHAnsi" w:cstheme="majorHAnsi"/>
                <w:sz w:val="22"/>
                <w:szCs w:val="22"/>
              </w:rPr>
              <w:t>роздаткових</w:t>
            </w:r>
            <w:proofErr w:type="spellEnd"/>
            <w:r w:rsidRPr="00541357">
              <w:rPr>
                <w:rFonts w:asciiTheme="majorHAnsi" w:eastAsia="Times New Roman" w:hAnsiTheme="majorHAnsi" w:cstheme="majorHAnsi"/>
                <w:sz w:val="22"/>
                <w:szCs w:val="22"/>
              </w:rPr>
              <w:t xml:space="preserve"> матеріалів</w:t>
            </w:r>
          </w:p>
        </w:tc>
        <w:tc>
          <w:tcPr>
            <w:tcW w:w="1496" w:type="dxa"/>
            <w:gridSpan w:val="2"/>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Комплект на 15 учнів</w:t>
            </w:r>
          </w:p>
        </w:tc>
        <w:tc>
          <w:tcPr>
            <w:tcW w:w="1118" w:type="dxa"/>
            <w:gridSpan w:val="2"/>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13"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2</w:t>
            </w:r>
          </w:p>
        </w:tc>
        <w:tc>
          <w:tcPr>
            <w:tcW w:w="1418"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7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r>
      <w:tr w:rsidR="006E4B22" w:rsidRPr="00541357" w:rsidTr="00A61F53">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3</w:t>
            </w:r>
          </w:p>
        </w:tc>
        <w:tc>
          <w:tcPr>
            <w:tcW w:w="2843" w:type="dxa"/>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xml:space="preserve">Закупівля спортивного </w:t>
            </w:r>
            <w:proofErr w:type="spellStart"/>
            <w:r w:rsidRPr="00541357">
              <w:rPr>
                <w:rFonts w:asciiTheme="majorHAnsi" w:eastAsia="Times New Roman" w:hAnsiTheme="majorHAnsi" w:cstheme="majorHAnsi"/>
                <w:sz w:val="22"/>
                <w:szCs w:val="22"/>
              </w:rPr>
              <w:t>інвентаря</w:t>
            </w:r>
            <w:proofErr w:type="spellEnd"/>
          </w:p>
        </w:tc>
        <w:tc>
          <w:tcPr>
            <w:tcW w:w="1496" w:type="dxa"/>
            <w:gridSpan w:val="2"/>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Комплект</w:t>
            </w:r>
          </w:p>
        </w:tc>
        <w:tc>
          <w:tcPr>
            <w:tcW w:w="1118" w:type="dxa"/>
            <w:gridSpan w:val="2"/>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13"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1</w:t>
            </w:r>
          </w:p>
        </w:tc>
        <w:tc>
          <w:tcPr>
            <w:tcW w:w="1418"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7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r>
      <w:tr w:rsidR="006E4B22" w:rsidRPr="00541357" w:rsidTr="00A61F53">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4</w:t>
            </w:r>
          </w:p>
        </w:tc>
        <w:tc>
          <w:tcPr>
            <w:tcW w:w="2843" w:type="dxa"/>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Закупівля розвиваючих ігрових наборів</w:t>
            </w:r>
          </w:p>
        </w:tc>
        <w:tc>
          <w:tcPr>
            <w:tcW w:w="1496" w:type="dxa"/>
            <w:gridSpan w:val="2"/>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Комплект</w:t>
            </w:r>
          </w:p>
        </w:tc>
        <w:tc>
          <w:tcPr>
            <w:tcW w:w="1118" w:type="dxa"/>
            <w:gridSpan w:val="2"/>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13"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1</w:t>
            </w:r>
          </w:p>
        </w:tc>
        <w:tc>
          <w:tcPr>
            <w:tcW w:w="1418"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7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r>
      <w:tr w:rsidR="006E4B22" w:rsidRPr="00541357" w:rsidTr="00A61F53">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5</w:t>
            </w:r>
          </w:p>
        </w:tc>
        <w:tc>
          <w:tcPr>
            <w:tcW w:w="2843" w:type="dxa"/>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Закупівля книг та методичних посібників</w:t>
            </w:r>
          </w:p>
        </w:tc>
        <w:tc>
          <w:tcPr>
            <w:tcW w:w="1496" w:type="dxa"/>
            <w:gridSpan w:val="2"/>
            <w:tcBorders>
              <w:top w:val="nil"/>
              <w:left w:val="nil"/>
              <w:bottom w:val="single" w:sz="4" w:space="0" w:color="auto"/>
              <w:right w:val="single" w:sz="4" w:space="0" w:color="auto"/>
            </w:tcBorders>
            <w:shd w:val="clear" w:color="auto" w:fill="auto"/>
            <w:vAlign w:val="center"/>
            <w:hideMark/>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Комплект</w:t>
            </w:r>
          </w:p>
        </w:tc>
        <w:tc>
          <w:tcPr>
            <w:tcW w:w="1118" w:type="dxa"/>
            <w:gridSpan w:val="2"/>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13"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1</w:t>
            </w:r>
          </w:p>
        </w:tc>
        <w:tc>
          <w:tcPr>
            <w:tcW w:w="1418"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c>
          <w:tcPr>
            <w:tcW w:w="1276" w:type="dxa"/>
            <w:tcBorders>
              <w:top w:val="nil"/>
              <w:left w:val="nil"/>
              <w:bottom w:val="single" w:sz="4" w:space="0" w:color="auto"/>
              <w:right w:val="single" w:sz="4" w:space="0" w:color="auto"/>
            </w:tcBorders>
            <w:shd w:val="clear" w:color="auto" w:fill="auto"/>
            <w:vAlign w:val="center"/>
          </w:tcPr>
          <w:p w:rsidR="006E4B22" w:rsidRPr="00541357" w:rsidRDefault="006E4B22" w:rsidP="00A61F53">
            <w:pPr>
              <w:spacing w:before="120" w:after="120"/>
              <w:jc w:val="center"/>
              <w:rPr>
                <w:rFonts w:asciiTheme="majorHAnsi" w:eastAsia="Times New Roman" w:hAnsiTheme="majorHAnsi" w:cstheme="majorHAnsi"/>
                <w:sz w:val="22"/>
                <w:szCs w:val="22"/>
              </w:rPr>
            </w:pPr>
          </w:p>
        </w:tc>
      </w:tr>
      <w:tr w:rsidR="006E4B22" w:rsidRPr="00541357" w:rsidTr="00A61F53">
        <w:trPr>
          <w:trHeight w:val="585"/>
        </w:trPr>
        <w:tc>
          <w:tcPr>
            <w:tcW w:w="3256" w:type="dxa"/>
            <w:gridSpan w:val="2"/>
            <w:tcBorders>
              <w:top w:val="single" w:sz="4" w:space="0" w:color="auto"/>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r w:rsidRPr="00541357">
              <w:rPr>
                <w:rFonts w:asciiTheme="majorHAnsi" w:eastAsia="Times New Roman" w:hAnsiTheme="majorHAnsi" w:cstheme="majorHAnsi"/>
                <w:sz w:val="22"/>
                <w:szCs w:val="22"/>
              </w:rPr>
              <w:t xml:space="preserve"> </w:t>
            </w:r>
          </w:p>
        </w:tc>
        <w:tc>
          <w:tcPr>
            <w:tcW w:w="1479" w:type="dxa"/>
            <w:tcBorders>
              <w:top w:val="nil"/>
              <w:left w:val="nil"/>
              <w:bottom w:val="nil"/>
              <w:right w:val="nil"/>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p>
        </w:tc>
        <w:tc>
          <w:tcPr>
            <w:tcW w:w="1118" w:type="dxa"/>
            <w:gridSpan w:val="2"/>
            <w:tcBorders>
              <w:top w:val="nil"/>
              <w:left w:val="nil"/>
              <w:bottom w:val="nil"/>
              <w:right w:val="nil"/>
            </w:tcBorders>
            <w:shd w:val="clear" w:color="auto" w:fill="auto"/>
            <w:vAlign w:val="center"/>
            <w:hideMark/>
          </w:tcPr>
          <w:p w:rsidR="006E4B22" w:rsidRPr="00541357" w:rsidRDefault="006E4B22" w:rsidP="00A61F53">
            <w:pPr>
              <w:spacing w:before="120" w:after="120"/>
              <w:rPr>
                <w:rFonts w:asciiTheme="majorHAnsi" w:eastAsia="Times New Roman" w:hAnsiTheme="majorHAnsi" w:cstheme="majorHAnsi"/>
                <w:sz w:val="22"/>
                <w:szCs w:val="22"/>
              </w:rPr>
            </w:pPr>
          </w:p>
        </w:tc>
        <w:tc>
          <w:tcPr>
            <w:tcW w:w="1230" w:type="dxa"/>
            <w:gridSpan w:val="2"/>
            <w:tcBorders>
              <w:top w:val="nil"/>
              <w:left w:val="single" w:sz="4" w:space="0" w:color="auto"/>
              <w:bottom w:val="single" w:sz="4" w:space="0" w:color="auto"/>
              <w:right w:val="single" w:sz="4" w:space="0" w:color="auto"/>
            </w:tcBorders>
            <w:shd w:val="clear" w:color="000000" w:fill="F2F2F2"/>
            <w:vAlign w:val="center"/>
            <w:hideMark/>
          </w:tcPr>
          <w:p w:rsidR="006E4B22" w:rsidRPr="00541357" w:rsidRDefault="006E4B22" w:rsidP="00A61F53">
            <w:pPr>
              <w:spacing w:before="120" w:after="120"/>
              <w:rPr>
                <w:rFonts w:asciiTheme="majorHAnsi" w:eastAsia="Times New Roman" w:hAnsiTheme="majorHAnsi" w:cstheme="majorHAnsi"/>
                <w:b/>
                <w:bCs/>
                <w:sz w:val="22"/>
                <w:szCs w:val="22"/>
              </w:rPr>
            </w:pPr>
            <w:r w:rsidRPr="00541357">
              <w:rPr>
                <w:rFonts w:asciiTheme="majorHAnsi" w:eastAsia="Times New Roman" w:hAnsiTheme="majorHAnsi" w:cstheme="majorHAnsi"/>
                <w:b/>
                <w:bCs/>
                <w:sz w:val="22"/>
                <w:szCs w:val="22"/>
              </w:rPr>
              <w:t xml:space="preserve">ВСЬОГО: </w:t>
            </w:r>
          </w:p>
        </w:tc>
        <w:tc>
          <w:tcPr>
            <w:tcW w:w="1418" w:type="dxa"/>
            <w:tcBorders>
              <w:top w:val="nil"/>
              <w:left w:val="nil"/>
              <w:bottom w:val="single" w:sz="4" w:space="0" w:color="auto"/>
              <w:right w:val="single" w:sz="4" w:space="0" w:color="auto"/>
            </w:tcBorders>
            <w:shd w:val="clear" w:color="000000" w:fill="F2F2F2"/>
            <w:vAlign w:val="center"/>
          </w:tcPr>
          <w:p w:rsidR="006E4B22" w:rsidRPr="00541357" w:rsidRDefault="006E4B22" w:rsidP="00A61F53">
            <w:pPr>
              <w:spacing w:before="120" w:after="120"/>
              <w:jc w:val="center"/>
              <w:rPr>
                <w:rFonts w:asciiTheme="majorHAnsi" w:eastAsia="Times New Roman" w:hAnsiTheme="majorHAnsi" w:cstheme="majorHAnsi"/>
                <w:b/>
                <w:bCs/>
                <w:sz w:val="22"/>
                <w:szCs w:val="22"/>
              </w:rPr>
            </w:pPr>
          </w:p>
        </w:tc>
        <w:tc>
          <w:tcPr>
            <w:tcW w:w="1276" w:type="dxa"/>
            <w:tcBorders>
              <w:top w:val="nil"/>
              <w:left w:val="nil"/>
              <w:bottom w:val="single" w:sz="4" w:space="0" w:color="auto"/>
              <w:right w:val="single" w:sz="4" w:space="0" w:color="auto"/>
            </w:tcBorders>
            <w:shd w:val="clear" w:color="000000" w:fill="F2F2F2"/>
            <w:vAlign w:val="center"/>
          </w:tcPr>
          <w:p w:rsidR="006E4B22" w:rsidRPr="00541357" w:rsidRDefault="006E4B22" w:rsidP="00A61F53">
            <w:pPr>
              <w:spacing w:before="120" w:after="120"/>
              <w:jc w:val="center"/>
              <w:rPr>
                <w:rFonts w:asciiTheme="majorHAnsi" w:eastAsia="Times New Roman" w:hAnsiTheme="majorHAnsi" w:cstheme="majorHAnsi"/>
                <w:b/>
                <w:bCs/>
                <w:sz w:val="22"/>
                <w:szCs w:val="22"/>
              </w:rPr>
            </w:pPr>
          </w:p>
        </w:tc>
      </w:tr>
    </w:tbl>
    <w:p w:rsidR="00185873" w:rsidRPr="00541357" w:rsidRDefault="00185873">
      <w:pPr>
        <w:rPr>
          <w:rFonts w:ascii="Times New Roman" w:hAnsi="Times New Roman" w:cs="Calibri Light"/>
          <w:sz w:val="22"/>
          <w:szCs w:val="22"/>
        </w:rPr>
      </w:pPr>
    </w:p>
    <w:p w:rsidR="00185873" w:rsidRPr="00541357" w:rsidRDefault="00185873">
      <w:pPr>
        <w:rPr>
          <w:rFonts w:ascii="Times New Roman" w:hAnsi="Times New Roman" w:cs="Calibri Light"/>
          <w:sz w:val="22"/>
          <w:szCs w:val="22"/>
        </w:rPr>
      </w:pPr>
    </w:p>
    <w:tbl>
      <w:tblPr>
        <w:tblW w:w="9615" w:type="dxa"/>
        <w:tblInd w:w="-108" w:type="dxa"/>
        <w:tblLayout w:type="fixed"/>
        <w:tblLook w:val="04A0"/>
      </w:tblPr>
      <w:tblGrid>
        <w:gridCol w:w="2798"/>
        <w:gridCol w:w="6817"/>
      </w:tblGrid>
      <w:tr w:rsidR="00907806" w:rsidRPr="00541357" w:rsidTr="00717459">
        <w:tc>
          <w:tcPr>
            <w:tcW w:w="2798" w:type="dxa"/>
            <w:tcBorders>
              <w:bottom w:val="single" w:sz="4" w:space="0" w:color="17365D"/>
            </w:tcBorders>
          </w:tcPr>
          <w:p w:rsidR="00907806" w:rsidRPr="00541357" w:rsidRDefault="00907806" w:rsidP="00717459">
            <w:pPr>
              <w:snapToGrid w:val="0"/>
              <w:rPr>
                <w:rFonts w:ascii="Times New Roman" w:hAnsi="Times New Roman" w:cs="Calibri Light"/>
                <w:sz w:val="22"/>
                <w:szCs w:val="22"/>
              </w:rPr>
            </w:pPr>
          </w:p>
          <w:p w:rsidR="00907806" w:rsidRPr="00541357" w:rsidRDefault="00907806" w:rsidP="00717459">
            <w:pPr>
              <w:rPr>
                <w:rFonts w:ascii="Times New Roman" w:hAnsi="Times New Roman" w:cs="Calibri Light"/>
                <w:b/>
                <w:sz w:val="22"/>
                <w:szCs w:val="22"/>
              </w:rPr>
            </w:pPr>
            <w:r w:rsidRPr="00541357">
              <w:rPr>
                <w:rFonts w:ascii="Times New Roman" w:hAnsi="Times New Roman" w:cs="Calibri Light"/>
                <w:b/>
                <w:sz w:val="22"/>
                <w:szCs w:val="22"/>
              </w:rPr>
              <w:t>ЗАМОВНИК</w:t>
            </w:r>
          </w:p>
          <w:p w:rsidR="00907806" w:rsidRPr="00541357" w:rsidRDefault="00907806" w:rsidP="00717459">
            <w:pPr>
              <w:rPr>
                <w:rFonts w:ascii="Times New Roman" w:hAnsi="Times New Roman" w:cs="Calibri Light"/>
                <w:b/>
                <w:sz w:val="22"/>
                <w:szCs w:val="22"/>
              </w:rPr>
            </w:pPr>
          </w:p>
          <w:p w:rsidR="00907806" w:rsidRPr="00541357" w:rsidRDefault="00907806" w:rsidP="00717459">
            <w:pPr>
              <w:rPr>
                <w:rFonts w:ascii="Times New Roman" w:hAnsi="Times New Roman" w:cs="Calibri Light"/>
                <w:sz w:val="22"/>
                <w:szCs w:val="22"/>
              </w:rPr>
            </w:pPr>
          </w:p>
          <w:p w:rsidR="00907806" w:rsidRPr="00541357" w:rsidRDefault="00907806" w:rsidP="00717459">
            <w:pPr>
              <w:jc w:val="center"/>
              <w:rPr>
                <w:rFonts w:ascii="Times New Roman" w:hAnsi="Times New Roman" w:cs="Calibri Light"/>
                <w:sz w:val="22"/>
                <w:szCs w:val="22"/>
              </w:rPr>
            </w:pPr>
          </w:p>
          <w:p w:rsidR="00907806" w:rsidRPr="00541357" w:rsidRDefault="00907806" w:rsidP="00717459">
            <w:pPr>
              <w:jc w:val="center"/>
              <w:rPr>
                <w:rFonts w:ascii="Times New Roman" w:hAnsi="Times New Roman" w:cs="Calibri Light"/>
                <w:sz w:val="22"/>
                <w:szCs w:val="22"/>
              </w:rPr>
            </w:pPr>
          </w:p>
          <w:p w:rsidR="00907806" w:rsidRPr="00541357" w:rsidRDefault="00907806" w:rsidP="00717459">
            <w:pPr>
              <w:jc w:val="center"/>
              <w:rPr>
                <w:rFonts w:ascii="Times New Roman" w:hAnsi="Times New Roman" w:cs="Calibri Light"/>
                <w:sz w:val="22"/>
                <w:szCs w:val="22"/>
              </w:rPr>
            </w:pPr>
          </w:p>
          <w:p w:rsidR="00907806" w:rsidRPr="00541357" w:rsidRDefault="00907806" w:rsidP="006E4B22">
            <w:pPr>
              <w:rPr>
                <w:rFonts w:ascii="Times New Roman" w:hAnsi="Times New Roman" w:cs="Calibri Light"/>
                <w:sz w:val="22"/>
                <w:szCs w:val="22"/>
              </w:rPr>
            </w:pPr>
          </w:p>
        </w:tc>
        <w:tc>
          <w:tcPr>
            <w:tcW w:w="6816" w:type="dxa"/>
            <w:tcBorders>
              <w:bottom w:val="single" w:sz="4" w:space="0" w:color="17365D"/>
            </w:tcBorders>
          </w:tcPr>
          <w:p w:rsidR="00907806" w:rsidRPr="00541357" w:rsidRDefault="00907806" w:rsidP="00717459">
            <w:pPr>
              <w:pStyle w:val="af7"/>
              <w:ind w:left="30" w:hanging="30"/>
              <w:jc w:val="both"/>
              <w:rPr>
                <w:rFonts w:ascii="Times New Roman" w:hAnsi="Times New Roman" w:cs="Times New Roman"/>
                <w:b/>
                <w:bCs/>
                <w:sz w:val="22"/>
                <w:szCs w:val="22"/>
              </w:rPr>
            </w:pPr>
            <w:r w:rsidRPr="00541357">
              <w:rPr>
                <w:rFonts w:ascii="Times New Roman" w:hAnsi="Times New Roman" w:cs="Times New Roman"/>
                <w:b/>
                <w:bCs/>
                <w:sz w:val="22"/>
                <w:szCs w:val="22"/>
              </w:rPr>
              <w:t xml:space="preserve">Закарпатський обласний благодійний фонд </w:t>
            </w:r>
          </w:p>
          <w:p w:rsidR="00907806" w:rsidRPr="00541357" w:rsidRDefault="00907806" w:rsidP="00717459">
            <w:pPr>
              <w:pStyle w:val="af7"/>
              <w:ind w:left="30" w:hanging="30"/>
              <w:jc w:val="both"/>
              <w:rPr>
                <w:rFonts w:ascii="Times New Roman" w:hAnsi="Times New Roman" w:cs="Times New Roman"/>
                <w:b/>
                <w:bCs/>
                <w:sz w:val="22"/>
                <w:szCs w:val="22"/>
              </w:rPr>
            </w:pPr>
            <w:r w:rsidRPr="00541357">
              <w:rPr>
                <w:rFonts w:ascii="Times New Roman" w:hAnsi="Times New Roman" w:cs="Times New Roman"/>
                <w:b/>
                <w:bCs/>
                <w:sz w:val="22"/>
                <w:szCs w:val="22"/>
              </w:rPr>
              <w:t>«</w:t>
            </w:r>
            <w:r w:rsidR="003454E2" w:rsidRPr="00541357">
              <w:rPr>
                <w:rFonts w:ascii="Times New Roman" w:hAnsi="Times New Roman" w:cs="Times New Roman"/>
                <w:b/>
                <w:bCs/>
                <w:sz w:val="22"/>
                <w:szCs w:val="22"/>
              </w:rPr>
              <w:t>Едельвейс</w:t>
            </w:r>
            <w:r w:rsidRPr="00541357">
              <w:rPr>
                <w:rFonts w:ascii="Times New Roman" w:hAnsi="Times New Roman" w:cs="Times New Roman"/>
                <w:b/>
                <w:bCs/>
                <w:sz w:val="22"/>
                <w:szCs w:val="22"/>
              </w:rPr>
              <w:t>»</w:t>
            </w:r>
          </w:p>
          <w:p w:rsidR="00907806" w:rsidRPr="00541357" w:rsidRDefault="00907806" w:rsidP="00717459">
            <w:pPr>
              <w:pStyle w:val="af7"/>
              <w:ind w:left="426" w:hanging="426"/>
              <w:jc w:val="both"/>
              <w:rPr>
                <w:rFonts w:ascii="Times New Roman" w:hAnsi="Times New Roman" w:cs="Calibri"/>
                <w:sz w:val="22"/>
                <w:szCs w:val="22"/>
              </w:rPr>
            </w:pPr>
          </w:p>
          <w:p w:rsidR="00907806" w:rsidRPr="00541357" w:rsidRDefault="00907806" w:rsidP="00717459">
            <w:pPr>
              <w:pStyle w:val="af7"/>
              <w:spacing w:before="120" w:after="120"/>
              <w:ind w:left="425" w:hanging="425"/>
              <w:jc w:val="both"/>
              <w:rPr>
                <w:rFonts w:ascii="Times New Roman" w:hAnsi="Times New Roman" w:cs="Calibri"/>
                <w:sz w:val="22"/>
                <w:szCs w:val="22"/>
              </w:rPr>
            </w:pPr>
          </w:p>
          <w:p w:rsidR="00907806" w:rsidRPr="00541357" w:rsidRDefault="00EC602E" w:rsidP="00717459">
            <w:pPr>
              <w:jc w:val="both"/>
              <w:rPr>
                <w:rFonts w:ascii="Times New Roman" w:hAnsi="Times New Roman" w:cs="Calibri Light"/>
                <w:sz w:val="22"/>
                <w:szCs w:val="22"/>
              </w:rPr>
            </w:pPr>
            <w:r w:rsidRPr="00541357">
              <w:rPr>
                <w:rFonts w:ascii="Times New Roman" w:hAnsi="Times New Roman" w:cs="Calibri Light"/>
                <w:sz w:val="22"/>
                <w:szCs w:val="22"/>
              </w:rPr>
              <w:t>Керівник</w:t>
            </w:r>
            <w:r w:rsidR="00907806" w:rsidRPr="00541357">
              <w:rPr>
                <w:rFonts w:ascii="Times New Roman" w:hAnsi="Times New Roman" w:cs="Calibri Light"/>
                <w:sz w:val="22"/>
                <w:szCs w:val="22"/>
              </w:rPr>
              <w:t>:</w:t>
            </w:r>
          </w:p>
          <w:p w:rsidR="00907806" w:rsidRPr="00541357" w:rsidRDefault="00907806" w:rsidP="00717459">
            <w:pPr>
              <w:jc w:val="both"/>
              <w:rPr>
                <w:rFonts w:ascii="Times New Roman" w:hAnsi="Times New Roman" w:cs="Calibri Light"/>
                <w:sz w:val="22"/>
                <w:szCs w:val="22"/>
              </w:rPr>
            </w:pPr>
          </w:p>
          <w:p w:rsidR="00907806" w:rsidRPr="00541357" w:rsidRDefault="00907806" w:rsidP="00717459">
            <w:pPr>
              <w:ind w:left="1590"/>
              <w:jc w:val="both"/>
              <w:rPr>
                <w:rFonts w:ascii="Times New Roman" w:hAnsi="Times New Roman"/>
                <w:sz w:val="22"/>
                <w:szCs w:val="22"/>
              </w:rPr>
            </w:pPr>
            <w:r w:rsidRPr="00541357">
              <w:rPr>
                <w:rFonts w:ascii="Times New Roman" w:eastAsia="Calibri Light" w:hAnsi="Times New Roman" w:cs="Calibri Light"/>
                <w:sz w:val="22"/>
                <w:szCs w:val="22"/>
              </w:rPr>
              <w:t xml:space="preserve">  </w:t>
            </w:r>
            <w:r w:rsidRPr="00541357">
              <w:rPr>
                <w:rFonts w:ascii="Times New Roman" w:hAnsi="Times New Roman" w:cs="Calibri Light"/>
                <w:sz w:val="22"/>
                <w:szCs w:val="22"/>
              </w:rPr>
              <w:t>_____________               /</w:t>
            </w:r>
            <w:r w:rsidR="003454E2" w:rsidRPr="00541357">
              <w:rPr>
                <w:rFonts w:ascii="Times New Roman" w:hAnsi="Times New Roman" w:cs="Calibri Light"/>
                <w:sz w:val="22"/>
                <w:szCs w:val="22"/>
              </w:rPr>
              <w:t>Химинець В.В</w:t>
            </w:r>
            <w:r w:rsidRPr="00541357">
              <w:rPr>
                <w:rFonts w:ascii="Times New Roman" w:hAnsi="Times New Roman" w:cs="Calibri Light"/>
                <w:sz w:val="22"/>
                <w:szCs w:val="22"/>
              </w:rPr>
              <w:t>./</w:t>
            </w:r>
          </w:p>
          <w:p w:rsidR="00907806" w:rsidRPr="00541357" w:rsidRDefault="00907806" w:rsidP="00717459">
            <w:pPr>
              <w:jc w:val="both"/>
              <w:rPr>
                <w:rFonts w:ascii="Times New Roman" w:hAnsi="Times New Roman" w:cs="Calibri Light"/>
                <w:sz w:val="22"/>
                <w:szCs w:val="22"/>
              </w:rPr>
            </w:pPr>
          </w:p>
          <w:p w:rsidR="00907806" w:rsidRPr="00541357" w:rsidRDefault="00907806" w:rsidP="00717459">
            <w:pPr>
              <w:jc w:val="both"/>
              <w:rPr>
                <w:rFonts w:ascii="Times New Roman" w:hAnsi="Times New Roman" w:cs="Calibri Light"/>
                <w:sz w:val="22"/>
                <w:szCs w:val="22"/>
              </w:rPr>
            </w:pPr>
            <w:r w:rsidRPr="00541357">
              <w:rPr>
                <w:rFonts w:ascii="Times New Roman" w:hAnsi="Times New Roman" w:cs="Calibri Light"/>
                <w:sz w:val="22"/>
                <w:szCs w:val="22"/>
              </w:rPr>
              <w:t xml:space="preserve">          </w:t>
            </w:r>
          </w:p>
        </w:tc>
      </w:tr>
      <w:tr w:rsidR="00907806" w:rsidRPr="00541357" w:rsidTr="00717459">
        <w:tc>
          <w:tcPr>
            <w:tcW w:w="2798" w:type="dxa"/>
            <w:tcBorders>
              <w:top w:val="single" w:sz="4" w:space="0" w:color="17365D"/>
            </w:tcBorders>
          </w:tcPr>
          <w:p w:rsidR="00907806" w:rsidRPr="00541357" w:rsidRDefault="00907806" w:rsidP="00717459">
            <w:pPr>
              <w:snapToGrid w:val="0"/>
              <w:rPr>
                <w:rFonts w:ascii="Times New Roman" w:hAnsi="Times New Roman" w:cs="Calibri Light"/>
                <w:b/>
                <w:sz w:val="22"/>
                <w:szCs w:val="22"/>
              </w:rPr>
            </w:pPr>
          </w:p>
          <w:p w:rsidR="00907806" w:rsidRPr="00541357" w:rsidRDefault="00907806" w:rsidP="00717459">
            <w:pPr>
              <w:rPr>
                <w:rFonts w:ascii="Times New Roman" w:hAnsi="Times New Roman" w:cs="Calibri Light"/>
                <w:b/>
                <w:sz w:val="22"/>
                <w:szCs w:val="22"/>
              </w:rPr>
            </w:pPr>
            <w:r w:rsidRPr="00541357">
              <w:rPr>
                <w:rFonts w:ascii="Times New Roman" w:hAnsi="Times New Roman" w:cs="Calibri Light"/>
                <w:b/>
                <w:sz w:val="22"/>
                <w:szCs w:val="22"/>
              </w:rPr>
              <w:t>ВИКОНАВЕЦЬ</w:t>
            </w:r>
          </w:p>
          <w:p w:rsidR="00907806" w:rsidRPr="00541357" w:rsidRDefault="00907806" w:rsidP="00717459">
            <w:pPr>
              <w:rPr>
                <w:rFonts w:ascii="Times New Roman" w:hAnsi="Times New Roman" w:cs="Calibri Light"/>
                <w:b/>
                <w:sz w:val="22"/>
                <w:szCs w:val="22"/>
              </w:rPr>
            </w:pPr>
          </w:p>
          <w:p w:rsidR="00907806" w:rsidRPr="00541357" w:rsidRDefault="00907806" w:rsidP="00717459">
            <w:pPr>
              <w:rPr>
                <w:rFonts w:ascii="Times New Roman" w:hAnsi="Times New Roman" w:cs="Calibri Light"/>
                <w:sz w:val="22"/>
                <w:szCs w:val="22"/>
              </w:rPr>
            </w:pPr>
          </w:p>
          <w:p w:rsidR="00907806" w:rsidRPr="00541357" w:rsidRDefault="00907806" w:rsidP="00717459">
            <w:pPr>
              <w:jc w:val="center"/>
              <w:rPr>
                <w:rFonts w:ascii="Times New Roman" w:hAnsi="Times New Roman" w:cs="Calibri Light"/>
                <w:sz w:val="22"/>
                <w:szCs w:val="22"/>
              </w:rPr>
            </w:pPr>
          </w:p>
          <w:p w:rsidR="00907806" w:rsidRPr="00541357" w:rsidRDefault="00907806" w:rsidP="00717459">
            <w:pPr>
              <w:jc w:val="center"/>
              <w:rPr>
                <w:rFonts w:ascii="Times New Roman" w:hAnsi="Times New Roman" w:cs="Calibri Light"/>
                <w:sz w:val="22"/>
                <w:szCs w:val="22"/>
              </w:rPr>
            </w:pPr>
          </w:p>
          <w:p w:rsidR="00907806" w:rsidRPr="00541357" w:rsidRDefault="00907806" w:rsidP="00717459">
            <w:pPr>
              <w:jc w:val="center"/>
              <w:rPr>
                <w:rFonts w:ascii="Times New Roman" w:hAnsi="Times New Roman" w:cs="Calibri Light"/>
                <w:sz w:val="22"/>
                <w:szCs w:val="22"/>
              </w:rPr>
            </w:pPr>
          </w:p>
          <w:p w:rsidR="00907806" w:rsidRPr="00541357" w:rsidRDefault="00907806" w:rsidP="006E4B22">
            <w:pPr>
              <w:rPr>
                <w:rFonts w:ascii="Times New Roman" w:hAnsi="Times New Roman" w:cs="Calibri Light"/>
                <w:sz w:val="22"/>
                <w:szCs w:val="22"/>
              </w:rPr>
            </w:pPr>
          </w:p>
        </w:tc>
        <w:tc>
          <w:tcPr>
            <w:tcW w:w="6816" w:type="dxa"/>
            <w:tcBorders>
              <w:top w:val="single" w:sz="4" w:space="0" w:color="17365D"/>
            </w:tcBorders>
          </w:tcPr>
          <w:p w:rsidR="00907806" w:rsidRPr="00541357" w:rsidRDefault="00907806" w:rsidP="00717459">
            <w:pPr>
              <w:pStyle w:val="af7"/>
              <w:ind w:left="30" w:hanging="30"/>
              <w:jc w:val="both"/>
              <w:rPr>
                <w:rFonts w:ascii="Times New Roman" w:hAnsi="Times New Roman" w:cs="Times New Roman"/>
                <w:b/>
                <w:bCs/>
                <w:sz w:val="22"/>
                <w:szCs w:val="22"/>
              </w:rPr>
            </w:pPr>
          </w:p>
          <w:p w:rsidR="00907806" w:rsidRPr="00541357" w:rsidRDefault="00907806" w:rsidP="00717459">
            <w:pPr>
              <w:pStyle w:val="af7"/>
              <w:ind w:left="30" w:hanging="30"/>
              <w:jc w:val="both"/>
              <w:rPr>
                <w:rFonts w:ascii="Times New Roman" w:hAnsi="Times New Roman" w:cs="Times New Roman"/>
                <w:b/>
                <w:bCs/>
                <w:sz w:val="22"/>
                <w:szCs w:val="22"/>
              </w:rPr>
            </w:pPr>
            <w:r w:rsidRPr="00541357">
              <w:rPr>
                <w:rFonts w:ascii="Times New Roman" w:hAnsi="Times New Roman" w:cs="Times New Roman"/>
                <w:b/>
                <w:bCs/>
                <w:sz w:val="22"/>
                <w:szCs w:val="22"/>
              </w:rPr>
              <w:t>_________________________________________</w:t>
            </w:r>
          </w:p>
          <w:p w:rsidR="00907806" w:rsidRPr="00541357" w:rsidRDefault="00907806" w:rsidP="00717459">
            <w:pPr>
              <w:pStyle w:val="af7"/>
              <w:ind w:left="426" w:hanging="426"/>
              <w:jc w:val="both"/>
              <w:rPr>
                <w:rFonts w:ascii="Times New Roman" w:hAnsi="Times New Roman" w:cs="Calibri"/>
                <w:sz w:val="22"/>
                <w:szCs w:val="22"/>
              </w:rPr>
            </w:pPr>
          </w:p>
          <w:p w:rsidR="00907806" w:rsidRPr="00541357" w:rsidRDefault="00907806" w:rsidP="00717459">
            <w:pPr>
              <w:jc w:val="both"/>
              <w:rPr>
                <w:rFonts w:ascii="Times New Roman" w:hAnsi="Times New Roman" w:cs="Calibri Light"/>
                <w:sz w:val="22"/>
                <w:szCs w:val="22"/>
              </w:rPr>
            </w:pPr>
          </w:p>
          <w:p w:rsidR="00907806" w:rsidRPr="00541357" w:rsidRDefault="00907806" w:rsidP="00717459">
            <w:pPr>
              <w:jc w:val="both"/>
              <w:rPr>
                <w:rFonts w:ascii="Times New Roman" w:hAnsi="Times New Roman" w:cs="Calibri Light"/>
                <w:sz w:val="22"/>
                <w:szCs w:val="22"/>
              </w:rPr>
            </w:pPr>
          </w:p>
          <w:p w:rsidR="00907806" w:rsidRPr="00541357" w:rsidRDefault="00907806" w:rsidP="00717459">
            <w:pPr>
              <w:ind w:left="1590"/>
              <w:jc w:val="both"/>
              <w:rPr>
                <w:rFonts w:ascii="Times New Roman" w:hAnsi="Times New Roman"/>
                <w:sz w:val="22"/>
                <w:szCs w:val="22"/>
              </w:rPr>
            </w:pPr>
            <w:r w:rsidRPr="00541357">
              <w:rPr>
                <w:rFonts w:ascii="Times New Roman" w:eastAsia="Calibri Light" w:hAnsi="Times New Roman" w:cs="Calibri Light"/>
                <w:sz w:val="22"/>
                <w:szCs w:val="22"/>
              </w:rPr>
              <w:t xml:space="preserve">  </w:t>
            </w:r>
            <w:r w:rsidRPr="00541357">
              <w:rPr>
                <w:rFonts w:ascii="Times New Roman" w:hAnsi="Times New Roman" w:cs="Calibri Light"/>
                <w:sz w:val="22"/>
                <w:szCs w:val="22"/>
              </w:rPr>
              <w:t>_____________               /____________/</w:t>
            </w:r>
          </w:p>
          <w:p w:rsidR="00907806" w:rsidRPr="00541357" w:rsidRDefault="00907806" w:rsidP="00717459">
            <w:pPr>
              <w:jc w:val="both"/>
              <w:rPr>
                <w:rFonts w:ascii="Times New Roman" w:hAnsi="Times New Roman" w:cs="Calibri Light"/>
                <w:sz w:val="22"/>
                <w:szCs w:val="22"/>
              </w:rPr>
            </w:pPr>
          </w:p>
        </w:tc>
      </w:tr>
    </w:tbl>
    <w:p w:rsidR="00185873" w:rsidRPr="003454E2" w:rsidRDefault="00185873">
      <w:pPr>
        <w:rPr>
          <w:rFonts w:ascii="Times New Roman" w:hAnsi="Times New Roman" w:cs="Calibri Light"/>
          <w:sz w:val="20"/>
          <w:szCs w:val="20"/>
        </w:rPr>
      </w:pPr>
    </w:p>
    <w:sectPr w:rsidR="00185873" w:rsidRPr="003454E2" w:rsidSect="008276DF">
      <w:footerReference w:type="default" r:id="rId10"/>
      <w:pgSz w:w="11906" w:h="16838"/>
      <w:pgMar w:top="568" w:right="1134" w:bottom="993" w:left="1560" w:header="0" w:footer="0"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B7" w:rsidRPr="008276DF" w:rsidRDefault="00FC34B7" w:rsidP="008276DF">
      <w:pPr>
        <w:rPr>
          <w:rFonts w:hint="eastAsia"/>
          <w:bCs/>
        </w:rPr>
      </w:pPr>
      <w:r>
        <w:separator/>
      </w:r>
    </w:p>
  </w:endnote>
  <w:endnote w:type="continuationSeparator" w:id="0">
    <w:p w:rsidR="00FC34B7" w:rsidRPr="008276DF" w:rsidRDefault="00FC34B7" w:rsidP="008276DF">
      <w:pPr>
        <w:rPr>
          <w:rFonts w:hint="eastAsia"/>
          <w:bC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1E" w:rsidRDefault="00DD351E">
    <w:pPr>
      <w:pStyle w:val="af9"/>
      <w:jc w:val="right"/>
      <w:rPr>
        <w:rFonts w:hint="eastAsia"/>
      </w:rPr>
    </w:pPr>
  </w:p>
  <w:p w:rsidR="00DD351E" w:rsidRDefault="00DD351E">
    <w:pPr>
      <w:pStyle w:val="af9"/>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B7" w:rsidRPr="008276DF" w:rsidRDefault="00FC34B7" w:rsidP="008276DF">
      <w:pPr>
        <w:rPr>
          <w:rFonts w:hint="eastAsia"/>
          <w:bCs/>
        </w:rPr>
      </w:pPr>
      <w:r>
        <w:separator/>
      </w:r>
    </w:p>
  </w:footnote>
  <w:footnote w:type="continuationSeparator" w:id="0">
    <w:p w:rsidR="00FC34B7" w:rsidRPr="008276DF" w:rsidRDefault="00FC34B7" w:rsidP="008276DF">
      <w:pPr>
        <w:rPr>
          <w:rFonts w:hint="eastAsia"/>
          <w:bC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68F"/>
    <w:multiLevelType w:val="multilevel"/>
    <w:tmpl w:val="CF1E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B3DF1"/>
    <w:multiLevelType w:val="multilevel"/>
    <w:tmpl w:val="223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A506B"/>
    <w:multiLevelType w:val="multilevel"/>
    <w:tmpl w:val="BCA2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24944"/>
    <w:multiLevelType w:val="hybridMultilevel"/>
    <w:tmpl w:val="D728D4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732282D"/>
    <w:multiLevelType w:val="multilevel"/>
    <w:tmpl w:val="020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36D47"/>
    <w:multiLevelType w:val="multilevel"/>
    <w:tmpl w:val="32D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586558"/>
    <w:multiLevelType w:val="multilevel"/>
    <w:tmpl w:val="7B18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B51BB"/>
    <w:multiLevelType w:val="multilevel"/>
    <w:tmpl w:val="505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365B8C"/>
    <w:multiLevelType w:val="multilevel"/>
    <w:tmpl w:val="9EA21992"/>
    <w:lvl w:ilvl="0">
      <w:start w:val="1"/>
      <w:numFmt w:val="decimal"/>
      <w:lvlText w:val="%1."/>
      <w:lvlJc w:val="left"/>
      <w:pPr>
        <w:tabs>
          <w:tab w:val="num" w:pos="0"/>
        </w:tabs>
        <w:ind w:left="679" w:hanging="360"/>
      </w:pPr>
      <w:rPr>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BCB62DF"/>
    <w:multiLevelType w:val="multilevel"/>
    <w:tmpl w:val="A3F2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87E18"/>
    <w:multiLevelType w:val="multilevel"/>
    <w:tmpl w:val="574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B28EF"/>
    <w:multiLevelType w:val="multilevel"/>
    <w:tmpl w:val="2856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35467"/>
    <w:multiLevelType w:val="multilevel"/>
    <w:tmpl w:val="62F0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6B2D36"/>
    <w:multiLevelType w:val="multilevel"/>
    <w:tmpl w:val="3C8E5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D3A3E"/>
    <w:multiLevelType w:val="multilevel"/>
    <w:tmpl w:val="4F62EC84"/>
    <w:lvl w:ilvl="0">
      <w:start w:val="1"/>
      <w:numFmt w:val="decimal"/>
      <w:lvlText w:val="%1."/>
      <w:lvlJc w:val="left"/>
      <w:pPr>
        <w:tabs>
          <w:tab w:val="num" w:pos="0"/>
        </w:tabs>
        <w:ind w:left="679"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3D3526D"/>
    <w:multiLevelType w:val="multilevel"/>
    <w:tmpl w:val="E9E2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AF50D2"/>
    <w:multiLevelType w:val="multilevel"/>
    <w:tmpl w:val="ACC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F5C1D"/>
    <w:multiLevelType w:val="multilevel"/>
    <w:tmpl w:val="2104F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B5E1B"/>
    <w:multiLevelType w:val="multilevel"/>
    <w:tmpl w:val="D9D6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217448"/>
    <w:multiLevelType w:val="multilevel"/>
    <w:tmpl w:val="7D90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F469AF"/>
    <w:multiLevelType w:val="multilevel"/>
    <w:tmpl w:val="51AEE4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41FD383E"/>
    <w:multiLevelType w:val="multilevel"/>
    <w:tmpl w:val="A148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CF537E"/>
    <w:multiLevelType w:val="multilevel"/>
    <w:tmpl w:val="9B9C21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pStyle w:val="Stlus6"/>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6AF6E14"/>
    <w:multiLevelType w:val="multilevel"/>
    <w:tmpl w:val="6452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2B1D4C"/>
    <w:multiLevelType w:val="multilevel"/>
    <w:tmpl w:val="369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316649"/>
    <w:multiLevelType w:val="multilevel"/>
    <w:tmpl w:val="AF9E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2B1D14"/>
    <w:multiLevelType w:val="multilevel"/>
    <w:tmpl w:val="5EE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E66A2F"/>
    <w:multiLevelType w:val="multilevel"/>
    <w:tmpl w:val="CB4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34361E"/>
    <w:multiLevelType w:val="multilevel"/>
    <w:tmpl w:val="D1A88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D1B5C"/>
    <w:multiLevelType w:val="multilevel"/>
    <w:tmpl w:val="B53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42462F"/>
    <w:multiLevelType w:val="multilevel"/>
    <w:tmpl w:val="66D20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A943F2"/>
    <w:multiLevelType w:val="multilevel"/>
    <w:tmpl w:val="9A30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B560D5"/>
    <w:multiLevelType w:val="hybridMultilevel"/>
    <w:tmpl w:val="B1C8C3F8"/>
    <w:lvl w:ilvl="0" w:tplc="91025CD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F2F6532"/>
    <w:multiLevelType w:val="multilevel"/>
    <w:tmpl w:val="F71C72D2"/>
    <w:lvl w:ilvl="0">
      <w:start w:val="1"/>
      <w:numFmt w:val="decimal"/>
      <w:lvlText w:val="%1."/>
      <w:lvlJc w:val="left"/>
      <w:pPr>
        <w:tabs>
          <w:tab w:val="num" w:pos="0"/>
        </w:tabs>
        <w:ind w:left="67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CC766C"/>
    <w:multiLevelType w:val="hybridMultilevel"/>
    <w:tmpl w:val="AEDCBE1C"/>
    <w:lvl w:ilvl="0" w:tplc="2000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5E5534B"/>
    <w:multiLevelType w:val="multilevel"/>
    <w:tmpl w:val="554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02547"/>
    <w:multiLevelType w:val="hybridMultilevel"/>
    <w:tmpl w:val="44AAC0F4"/>
    <w:lvl w:ilvl="0" w:tplc="16E806E8">
      <w:numFmt w:val="bullet"/>
      <w:lvlText w:val="-"/>
      <w:lvlJc w:val="left"/>
      <w:pPr>
        <w:ind w:left="720" w:hanging="360"/>
      </w:pPr>
      <w:rPr>
        <w:rFonts w:ascii="Times New Roman" w:eastAsia="N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686D641B"/>
    <w:multiLevelType w:val="multilevel"/>
    <w:tmpl w:val="758E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B14E13"/>
    <w:multiLevelType w:val="multilevel"/>
    <w:tmpl w:val="FE6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890E6E"/>
    <w:multiLevelType w:val="multilevel"/>
    <w:tmpl w:val="87F2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746973"/>
    <w:multiLevelType w:val="multilevel"/>
    <w:tmpl w:val="5D8A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33"/>
  </w:num>
  <w:num w:numId="4">
    <w:abstractNumId w:val="20"/>
  </w:num>
  <w:num w:numId="5">
    <w:abstractNumId w:val="3"/>
  </w:num>
  <w:num w:numId="6">
    <w:abstractNumId w:val="36"/>
  </w:num>
  <w:num w:numId="7">
    <w:abstractNumId w:val="34"/>
  </w:num>
  <w:num w:numId="8">
    <w:abstractNumId w:val="32"/>
  </w:num>
  <w:num w:numId="9">
    <w:abstractNumId w:val="22"/>
  </w:num>
  <w:num w:numId="10">
    <w:abstractNumId w:val="7"/>
  </w:num>
  <w:num w:numId="11">
    <w:abstractNumId w:val="9"/>
  </w:num>
  <w:num w:numId="12">
    <w:abstractNumId w:val="21"/>
  </w:num>
  <w:num w:numId="13">
    <w:abstractNumId w:val="10"/>
  </w:num>
  <w:num w:numId="14">
    <w:abstractNumId w:val="1"/>
  </w:num>
  <w:num w:numId="15">
    <w:abstractNumId w:val="0"/>
  </w:num>
  <w:num w:numId="16">
    <w:abstractNumId w:val="40"/>
  </w:num>
  <w:num w:numId="17">
    <w:abstractNumId w:val="2"/>
  </w:num>
  <w:num w:numId="18">
    <w:abstractNumId w:val="25"/>
  </w:num>
  <w:num w:numId="19">
    <w:abstractNumId w:val="27"/>
  </w:num>
  <w:num w:numId="20">
    <w:abstractNumId w:val="17"/>
  </w:num>
  <w:num w:numId="21">
    <w:abstractNumId w:val="5"/>
  </w:num>
  <w:num w:numId="22">
    <w:abstractNumId w:val="35"/>
  </w:num>
  <w:num w:numId="23">
    <w:abstractNumId w:val="24"/>
  </w:num>
  <w:num w:numId="24">
    <w:abstractNumId w:val="6"/>
  </w:num>
  <w:num w:numId="25">
    <w:abstractNumId w:val="4"/>
  </w:num>
  <w:num w:numId="26">
    <w:abstractNumId w:val="19"/>
  </w:num>
  <w:num w:numId="27">
    <w:abstractNumId w:val="15"/>
  </w:num>
  <w:num w:numId="28">
    <w:abstractNumId w:val="23"/>
  </w:num>
  <w:num w:numId="29">
    <w:abstractNumId w:val="39"/>
  </w:num>
  <w:num w:numId="30">
    <w:abstractNumId w:val="30"/>
  </w:num>
  <w:num w:numId="31">
    <w:abstractNumId w:val="29"/>
  </w:num>
  <w:num w:numId="32">
    <w:abstractNumId w:val="18"/>
  </w:num>
  <w:num w:numId="33">
    <w:abstractNumId w:val="38"/>
  </w:num>
  <w:num w:numId="34">
    <w:abstractNumId w:val="13"/>
  </w:num>
  <w:num w:numId="35">
    <w:abstractNumId w:val="31"/>
  </w:num>
  <w:num w:numId="36">
    <w:abstractNumId w:val="16"/>
  </w:num>
  <w:num w:numId="37">
    <w:abstractNumId w:val="26"/>
  </w:num>
  <w:num w:numId="38">
    <w:abstractNumId w:val="28"/>
  </w:num>
  <w:num w:numId="39">
    <w:abstractNumId w:val="11"/>
  </w:num>
  <w:num w:numId="40">
    <w:abstractNumId w:val="37"/>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185873"/>
    <w:rsid w:val="00046514"/>
    <w:rsid w:val="00053119"/>
    <w:rsid w:val="000B08F9"/>
    <w:rsid w:val="00127940"/>
    <w:rsid w:val="00174F3C"/>
    <w:rsid w:val="00185873"/>
    <w:rsid w:val="001A74D7"/>
    <w:rsid w:val="001C6FF1"/>
    <w:rsid w:val="001E0473"/>
    <w:rsid w:val="002036F0"/>
    <w:rsid w:val="00210CCE"/>
    <w:rsid w:val="002217F1"/>
    <w:rsid w:val="00234E08"/>
    <w:rsid w:val="002A3ADB"/>
    <w:rsid w:val="002B7BF3"/>
    <w:rsid w:val="0030737B"/>
    <w:rsid w:val="003454E2"/>
    <w:rsid w:val="003950F3"/>
    <w:rsid w:val="0040693E"/>
    <w:rsid w:val="004428EB"/>
    <w:rsid w:val="00465B5A"/>
    <w:rsid w:val="00541357"/>
    <w:rsid w:val="00663FA7"/>
    <w:rsid w:val="00683A44"/>
    <w:rsid w:val="006A047D"/>
    <w:rsid w:val="006E4B22"/>
    <w:rsid w:val="00706DB9"/>
    <w:rsid w:val="00717459"/>
    <w:rsid w:val="00751AA3"/>
    <w:rsid w:val="007541FD"/>
    <w:rsid w:val="008276DF"/>
    <w:rsid w:val="008608F5"/>
    <w:rsid w:val="00881B7D"/>
    <w:rsid w:val="008F232B"/>
    <w:rsid w:val="00907806"/>
    <w:rsid w:val="00A20D70"/>
    <w:rsid w:val="00AA06A9"/>
    <w:rsid w:val="00AF10C4"/>
    <w:rsid w:val="00B7478C"/>
    <w:rsid w:val="00BB514F"/>
    <w:rsid w:val="00BF0740"/>
    <w:rsid w:val="00CB55F8"/>
    <w:rsid w:val="00D259D4"/>
    <w:rsid w:val="00D275F5"/>
    <w:rsid w:val="00D567F5"/>
    <w:rsid w:val="00DC005E"/>
    <w:rsid w:val="00DD351E"/>
    <w:rsid w:val="00E32B51"/>
    <w:rsid w:val="00E94101"/>
    <w:rsid w:val="00EB4F8E"/>
    <w:rsid w:val="00EC602E"/>
    <w:rsid w:val="00EF72E9"/>
    <w:rsid w:val="00F22FC1"/>
    <w:rsid w:val="00F47898"/>
    <w:rsid w:val="00F640E0"/>
    <w:rsid w:val="00FC34B7"/>
    <w:rsid w:val="00FD159C"/>
    <w:rsid w:val="00FF4E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FD"/>
    <w:pPr>
      <w:widowControl w:val="0"/>
    </w:pPr>
    <w:rPr>
      <w:lang w:val="uk-UA"/>
    </w:rPr>
  </w:style>
  <w:style w:type="paragraph" w:styleId="3">
    <w:name w:val="heading 3"/>
    <w:aliases w:val="Article"/>
    <w:basedOn w:val="a"/>
    <w:next w:val="a"/>
    <w:link w:val="30"/>
    <w:qFormat/>
    <w:rsid w:val="00234E08"/>
    <w:pPr>
      <w:keepNext/>
      <w:widowControl/>
      <w:suppressAutoHyphens w:val="0"/>
      <w:autoSpaceDE w:val="0"/>
      <w:autoSpaceDN w:val="0"/>
      <w:adjustRightInd w:val="0"/>
      <w:spacing w:before="240" w:after="60" w:line="300" w:lineRule="atLeast"/>
      <w:jc w:val="both"/>
      <w:outlineLvl w:val="2"/>
    </w:pPr>
    <w:rPr>
      <w:rFonts w:ascii="Calibri" w:eastAsia="Calibri" w:hAnsi="Calibri" w:cs="Calibri"/>
      <w:b/>
      <w:kern w:val="0"/>
      <w:sz w:val="22"/>
      <w:szCs w:val="26"/>
      <w:lang w:eastAsia="hu-HU" w:bidi="ar-SA"/>
    </w:rPr>
  </w:style>
  <w:style w:type="paragraph" w:styleId="4">
    <w:name w:val="heading 4"/>
    <w:basedOn w:val="a"/>
    <w:next w:val="a"/>
    <w:link w:val="40"/>
    <w:uiPriority w:val="9"/>
    <w:qFormat/>
    <w:rsid w:val="00234E08"/>
    <w:pPr>
      <w:keepNext/>
      <w:widowControl/>
      <w:suppressAutoHyphens w:val="0"/>
      <w:autoSpaceDE w:val="0"/>
      <w:autoSpaceDN w:val="0"/>
      <w:adjustRightInd w:val="0"/>
      <w:spacing w:before="240" w:after="60" w:line="300" w:lineRule="atLeast"/>
      <w:jc w:val="both"/>
      <w:outlineLvl w:val="3"/>
    </w:pPr>
    <w:rPr>
      <w:rFonts w:ascii="Calibri" w:eastAsia="Calibri" w:hAnsi="Calibri" w:cs="Calibri"/>
      <w:b/>
      <w:kern w:val="0"/>
      <w:sz w:val="28"/>
      <w:szCs w:val="28"/>
      <w:lang w:eastAsia="hu-H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541FD"/>
    <w:rPr>
      <w:i/>
      <w:iCs/>
    </w:rPr>
  </w:style>
  <w:style w:type="character" w:customStyle="1" w:styleId="a4">
    <w:name w:val="Выделение жирным"/>
    <w:qFormat/>
    <w:rsid w:val="007541FD"/>
    <w:rPr>
      <w:b/>
      <w:bCs/>
    </w:rPr>
  </w:style>
  <w:style w:type="character" w:customStyle="1" w:styleId="-">
    <w:name w:val="Интернет-ссылка"/>
    <w:rsid w:val="007541FD"/>
    <w:rPr>
      <w:color w:val="0000FF"/>
      <w:u w:val="single"/>
    </w:rPr>
  </w:style>
  <w:style w:type="character" w:customStyle="1" w:styleId="WW8Num3z0">
    <w:name w:val="WW8Num3z0"/>
    <w:qFormat/>
    <w:rsid w:val="007541FD"/>
    <w:rPr>
      <w:sz w:val="16"/>
    </w:rPr>
  </w:style>
  <w:style w:type="character" w:customStyle="1" w:styleId="WW8Num6z0">
    <w:name w:val="WW8Num6z0"/>
    <w:qFormat/>
    <w:rsid w:val="007541FD"/>
  </w:style>
  <w:style w:type="character" w:customStyle="1" w:styleId="WW8Num5z0">
    <w:name w:val="WW8Num5z0"/>
    <w:qFormat/>
    <w:rsid w:val="007541FD"/>
    <w:rPr>
      <w:rFonts w:ascii="Calibri" w:hAnsi="Calibri" w:cs="Times New Roman"/>
      <w:b/>
      <w:color w:val="595959"/>
      <w:sz w:val="16"/>
      <w:szCs w:val="16"/>
    </w:rPr>
  </w:style>
  <w:style w:type="character" w:customStyle="1" w:styleId="WW8Num2z0">
    <w:name w:val="WW8Num2z0"/>
    <w:qFormat/>
    <w:rsid w:val="007541FD"/>
    <w:rPr>
      <w:sz w:val="16"/>
    </w:rPr>
  </w:style>
  <w:style w:type="character" w:styleId="a5">
    <w:name w:val="annotation reference"/>
    <w:basedOn w:val="a0"/>
    <w:uiPriority w:val="99"/>
    <w:semiHidden/>
    <w:unhideWhenUsed/>
    <w:qFormat/>
    <w:rsid w:val="003D3585"/>
    <w:rPr>
      <w:sz w:val="16"/>
      <w:szCs w:val="16"/>
    </w:rPr>
  </w:style>
  <w:style w:type="character" w:customStyle="1" w:styleId="a6">
    <w:name w:val="Текст примечания Знак"/>
    <w:basedOn w:val="a0"/>
    <w:link w:val="a7"/>
    <w:uiPriority w:val="99"/>
    <w:semiHidden/>
    <w:qFormat/>
    <w:rsid w:val="003D3585"/>
    <w:rPr>
      <w:rFonts w:cs="Mangal"/>
      <w:sz w:val="20"/>
      <w:szCs w:val="18"/>
    </w:rPr>
  </w:style>
  <w:style w:type="character" w:customStyle="1" w:styleId="a8">
    <w:name w:val="Тема примечания Знак"/>
    <w:basedOn w:val="a6"/>
    <w:link w:val="a9"/>
    <w:uiPriority w:val="99"/>
    <w:semiHidden/>
    <w:qFormat/>
    <w:rsid w:val="003D3585"/>
    <w:rPr>
      <w:rFonts w:cs="Mangal"/>
      <w:b/>
      <w:bCs/>
      <w:sz w:val="20"/>
      <w:szCs w:val="18"/>
    </w:rPr>
  </w:style>
  <w:style w:type="character" w:customStyle="1" w:styleId="aa">
    <w:name w:val="Текст выноски Знак"/>
    <w:basedOn w:val="a0"/>
    <w:link w:val="ab"/>
    <w:uiPriority w:val="99"/>
    <w:semiHidden/>
    <w:qFormat/>
    <w:rsid w:val="003D3585"/>
    <w:rPr>
      <w:rFonts w:ascii="Segoe UI" w:hAnsi="Segoe UI" w:cs="Mangal"/>
      <w:sz w:val="18"/>
      <w:szCs w:val="16"/>
    </w:rPr>
  </w:style>
  <w:style w:type="paragraph" w:customStyle="1" w:styleId="ac">
    <w:name w:val="Заголовок"/>
    <w:basedOn w:val="a"/>
    <w:next w:val="ad"/>
    <w:qFormat/>
    <w:rsid w:val="007541FD"/>
    <w:pPr>
      <w:keepNext/>
      <w:spacing w:before="240" w:after="120"/>
    </w:pPr>
    <w:rPr>
      <w:rFonts w:ascii="Liberation Sans" w:eastAsia="Microsoft YaHei" w:hAnsi="Liberation Sans"/>
      <w:sz w:val="28"/>
      <w:szCs w:val="28"/>
    </w:rPr>
  </w:style>
  <w:style w:type="paragraph" w:styleId="ad">
    <w:name w:val="Body Text"/>
    <w:basedOn w:val="a"/>
    <w:rsid w:val="007541FD"/>
    <w:pPr>
      <w:spacing w:after="140" w:line="276" w:lineRule="auto"/>
    </w:pPr>
  </w:style>
  <w:style w:type="paragraph" w:styleId="ae">
    <w:name w:val="List"/>
    <w:basedOn w:val="ad"/>
    <w:rsid w:val="007541FD"/>
  </w:style>
  <w:style w:type="paragraph" w:styleId="af">
    <w:name w:val="caption"/>
    <w:basedOn w:val="a"/>
    <w:qFormat/>
    <w:rsid w:val="007541FD"/>
    <w:pPr>
      <w:suppressLineNumbers/>
      <w:spacing w:before="120" w:after="120"/>
    </w:pPr>
    <w:rPr>
      <w:i/>
      <w:iCs/>
    </w:rPr>
  </w:style>
  <w:style w:type="paragraph" w:styleId="af0">
    <w:name w:val="index heading"/>
    <w:basedOn w:val="a"/>
    <w:qFormat/>
    <w:rsid w:val="007541FD"/>
    <w:pPr>
      <w:suppressLineNumbers/>
    </w:pPr>
  </w:style>
  <w:style w:type="paragraph" w:customStyle="1" w:styleId="Dogovor">
    <w:name w:val="Dogovor"/>
    <w:qFormat/>
    <w:rsid w:val="007541FD"/>
    <w:pPr>
      <w:keepNext/>
      <w:pageBreakBefore/>
      <w:widowControl w:val="0"/>
      <w:spacing w:before="170"/>
      <w:jc w:val="center"/>
    </w:pPr>
    <w:rPr>
      <w:rFonts w:ascii="Times New Roman" w:eastAsia="Times New Roman" w:hAnsi="Times New Roman" w:cs="Times New Roman"/>
      <w:b/>
      <w:color w:val="000000"/>
      <w:sz w:val="22"/>
      <w:szCs w:val="20"/>
      <w:lang w:bidi="ar-SA"/>
    </w:rPr>
  </w:style>
  <w:style w:type="paragraph" w:customStyle="1" w:styleId="af1">
    <w:name w:val="Òåêñò"/>
    <w:qFormat/>
    <w:rsid w:val="007541FD"/>
    <w:pPr>
      <w:widowControl w:val="0"/>
      <w:spacing w:line="210" w:lineRule="atLeast"/>
      <w:ind w:firstLine="454"/>
      <w:jc w:val="both"/>
    </w:pPr>
    <w:rPr>
      <w:rFonts w:ascii="Times New Roman" w:eastAsia="Times New Roman" w:hAnsi="Times New Roman" w:cs="Times New Roman"/>
      <w:color w:val="000000"/>
      <w:sz w:val="20"/>
      <w:szCs w:val="20"/>
      <w:lang w:val="en-US" w:bidi="ar-SA"/>
    </w:rPr>
  </w:style>
  <w:style w:type="paragraph" w:customStyle="1" w:styleId="af2">
    <w:name w:val="Öåíòð"/>
    <w:basedOn w:val="af1"/>
    <w:qFormat/>
    <w:rsid w:val="007541FD"/>
    <w:pPr>
      <w:ind w:firstLine="0"/>
      <w:jc w:val="center"/>
    </w:pPr>
    <w:rPr>
      <w:color w:val="auto"/>
    </w:rPr>
  </w:style>
  <w:style w:type="paragraph" w:styleId="af3">
    <w:name w:val="Intense Quote"/>
    <w:basedOn w:val="a"/>
    <w:next w:val="a"/>
    <w:link w:val="af4"/>
    <w:uiPriority w:val="30"/>
    <w:qFormat/>
    <w:rsid w:val="007541FD"/>
    <w:pPr>
      <w:pBdr>
        <w:bottom w:val="single" w:sz="4" w:space="4" w:color="4F81BD"/>
      </w:pBdr>
      <w:spacing w:before="200" w:after="280"/>
      <w:ind w:left="936" w:right="936"/>
    </w:pPr>
    <w:rPr>
      <w:b/>
      <w:bCs/>
      <w:i/>
      <w:iCs/>
      <w:color w:val="4F81BD"/>
    </w:rPr>
  </w:style>
  <w:style w:type="paragraph" w:customStyle="1" w:styleId="0">
    <w:name w:val="Òåêñò0"/>
    <w:basedOn w:val="af1"/>
    <w:qFormat/>
    <w:rsid w:val="007541FD"/>
    <w:pPr>
      <w:ind w:firstLine="0"/>
    </w:pPr>
    <w:rPr>
      <w:color w:val="auto"/>
    </w:rPr>
  </w:style>
  <w:style w:type="paragraph" w:customStyle="1" w:styleId="af5">
    <w:name w:val="Колонтитул"/>
    <w:basedOn w:val="a"/>
    <w:qFormat/>
    <w:rsid w:val="007541FD"/>
  </w:style>
  <w:style w:type="paragraph" w:styleId="af6">
    <w:name w:val="header"/>
    <w:basedOn w:val="a"/>
    <w:rsid w:val="007541FD"/>
    <w:pPr>
      <w:tabs>
        <w:tab w:val="center" w:pos="4677"/>
        <w:tab w:val="right" w:pos="9355"/>
      </w:tabs>
    </w:pPr>
  </w:style>
  <w:style w:type="paragraph" w:styleId="af7">
    <w:name w:val="Plain Text"/>
    <w:basedOn w:val="a"/>
    <w:link w:val="af8"/>
    <w:qFormat/>
    <w:rsid w:val="007541FD"/>
    <w:rPr>
      <w:rFonts w:ascii="Courier New" w:hAnsi="Courier New" w:cs="Courier New"/>
    </w:rPr>
  </w:style>
  <w:style w:type="paragraph" w:styleId="af9">
    <w:name w:val="footer"/>
    <w:basedOn w:val="a"/>
    <w:link w:val="afa"/>
    <w:uiPriority w:val="99"/>
    <w:rsid w:val="007541FD"/>
    <w:pPr>
      <w:tabs>
        <w:tab w:val="center" w:pos="4677"/>
        <w:tab w:val="right" w:pos="9355"/>
      </w:tabs>
    </w:pPr>
  </w:style>
  <w:style w:type="paragraph" w:customStyle="1" w:styleId="afb">
    <w:name w:val="Содержимое таблицы"/>
    <w:basedOn w:val="a"/>
    <w:qFormat/>
    <w:rsid w:val="007541FD"/>
    <w:pPr>
      <w:suppressLineNumbers/>
    </w:pPr>
  </w:style>
  <w:style w:type="paragraph" w:customStyle="1" w:styleId="afc">
    <w:name w:val="Заголовок таблицы"/>
    <w:basedOn w:val="afb"/>
    <w:qFormat/>
    <w:rsid w:val="007541FD"/>
    <w:pPr>
      <w:jc w:val="center"/>
    </w:pPr>
    <w:rPr>
      <w:b/>
      <w:bCs/>
    </w:rPr>
  </w:style>
  <w:style w:type="paragraph" w:customStyle="1" w:styleId="afd">
    <w:name w:val="Текст в заданном формате"/>
    <w:basedOn w:val="a"/>
    <w:qFormat/>
    <w:rsid w:val="007541FD"/>
    <w:rPr>
      <w:rFonts w:ascii="Liberation Mono" w:hAnsi="Liberation Mono" w:cs="Liberation Mono"/>
      <w:sz w:val="20"/>
      <w:szCs w:val="20"/>
    </w:rPr>
  </w:style>
  <w:style w:type="paragraph" w:styleId="a7">
    <w:name w:val="annotation text"/>
    <w:basedOn w:val="a"/>
    <w:link w:val="a6"/>
    <w:uiPriority w:val="99"/>
    <w:semiHidden/>
    <w:unhideWhenUsed/>
    <w:qFormat/>
    <w:rsid w:val="003D3585"/>
    <w:rPr>
      <w:rFonts w:cs="Mangal"/>
      <w:sz w:val="20"/>
      <w:szCs w:val="18"/>
    </w:rPr>
  </w:style>
  <w:style w:type="paragraph" w:styleId="a9">
    <w:name w:val="annotation subject"/>
    <w:basedOn w:val="a7"/>
    <w:next w:val="a7"/>
    <w:link w:val="a8"/>
    <w:uiPriority w:val="99"/>
    <w:semiHidden/>
    <w:unhideWhenUsed/>
    <w:qFormat/>
    <w:rsid w:val="003D3585"/>
    <w:rPr>
      <w:b/>
      <w:bCs/>
    </w:rPr>
  </w:style>
  <w:style w:type="paragraph" w:styleId="ab">
    <w:name w:val="Balloon Text"/>
    <w:basedOn w:val="a"/>
    <w:link w:val="aa"/>
    <w:uiPriority w:val="99"/>
    <w:semiHidden/>
    <w:unhideWhenUsed/>
    <w:qFormat/>
    <w:rsid w:val="003D3585"/>
    <w:rPr>
      <w:rFonts w:ascii="Segoe UI" w:hAnsi="Segoe UI" w:cs="Mangal"/>
      <w:sz w:val="18"/>
      <w:szCs w:val="16"/>
    </w:rPr>
  </w:style>
  <w:style w:type="numbering" w:customStyle="1" w:styleId="WW8Num3">
    <w:name w:val="WW8Num3"/>
    <w:qFormat/>
    <w:rsid w:val="007541FD"/>
  </w:style>
  <w:style w:type="numbering" w:customStyle="1" w:styleId="WW8Num6">
    <w:name w:val="WW8Num6"/>
    <w:qFormat/>
    <w:rsid w:val="007541FD"/>
  </w:style>
  <w:style w:type="numbering" w:customStyle="1" w:styleId="WW8Num5">
    <w:name w:val="WW8Num5"/>
    <w:qFormat/>
    <w:rsid w:val="007541FD"/>
  </w:style>
  <w:style w:type="numbering" w:customStyle="1" w:styleId="WW8Num2">
    <w:name w:val="WW8Num2"/>
    <w:qFormat/>
    <w:rsid w:val="007541FD"/>
  </w:style>
  <w:style w:type="paragraph" w:styleId="afe">
    <w:name w:val="List Paragraph"/>
    <w:basedOn w:val="a"/>
    <w:link w:val="aff"/>
    <w:uiPriority w:val="34"/>
    <w:qFormat/>
    <w:rsid w:val="004428EB"/>
    <w:pPr>
      <w:ind w:left="720"/>
      <w:contextualSpacing/>
    </w:pPr>
    <w:rPr>
      <w:rFonts w:cs="Mangal"/>
      <w:szCs w:val="21"/>
    </w:rPr>
  </w:style>
  <w:style w:type="character" w:customStyle="1" w:styleId="af8">
    <w:name w:val="Текст Знак"/>
    <w:link w:val="af7"/>
    <w:rsid w:val="00751AA3"/>
    <w:rPr>
      <w:rFonts w:ascii="Courier New" w:hAnsi="Courier New" w:cs="Courier New"/>
    </w:rPr>
  </w:style>
  <w:style w:type="table" w:styleId="aff0">
    <w:name w:val="Table Grid"/>
    <w:basedOn w:val="a1"/>
    <w:uiPriority w:val="59"/>
    <w:rsid w:val="00210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Hyperlink"/>
    <w:basedOn w:val="a0"/>
    <w:uiPriority w:val="99"/>
    <w:unhideWhenUsed/>
    <w:rsid w:val="0030737B"/>
    <w:rPr>
      <w:color w:val="0563C1" w:themeColor="hyperlink"/>
      <w:u w:val="single"/>
    </w:rPr>
  </w:style>
  <w:style w:type="character" w:customStyle="1" w:styleId="UnresolvedMention">
    <w:name w:val="Unresolved Mention"/>
    <w:basedOn w:val="a0"/>
    <w:uiPriority w:val="99"/>
    <w:semiHidden/>
    <w:unhideWhenUsed/>
    <w:rsid w:val="0030737B"/>
    <w:rPr>
      <w:color w:val="605E5C"/>
      <w:shd w:val="clear" w:color="auto" w:fill="E1DFDD"/>
    </w:rPr>
  </w:style>
  <w:style w:type="paragraph" w:styleId="aff2">
    <w:name w:val="footnote text"/>
    <w:aliases w:val="stile 1,Footnote,Footnote1,Footnote2,Footnote3,Footnote4,Footnote5,Footnote6,Footnote7,Footnote8,Footnote9,Footnote10,Footnote11,Footnote21,Footnote31,Footnote41,Footnote51,Footnote61,Footnote71,Footnote81,Footnote91,f"/>
    <w:basedOn w:val="a"/>
    <w:link w:val="aff3"/>
    <w:uiPriority w:val="99"/>
    <w:rsid w:val="00717459"/>
    <w:pPr>
      <w:widowControl/>
      <w:suppressAutoHyphens w:val="0"/>
      <w:autoSpaceDE w:val="0"/>
      <w:autoSpaceDN w:val="0"/>
      <w:adjustRightInd w:val="0"/>
      <w:spacing w:line="300" w:lineRule="atLeast"/>
      <w:jc w:val="both"/>
    </w:pPr>
    <w:rPr>
      <w:rFonts w:ascii="Calibri" w:eastAsia="Times New Roman" w:hAnsi="Calibri" w:cs="Calibri"/>
      <w:bCs/>
      <w:kern w:val="0"/>
      <w:sz w:val="20"/>
      <w:szCs w:val="20"/>
      <w:lang w:val="en-US" w:eastAsia="en-US" w:bidi="ar-SA"/>
    </w:rPr>
  </w:style>
  <w:style w:type="character" w:customStyle="1" w:styleId="aff3">
    <w:name w:val="Текст сноски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f Знак"/>
    <w:basedOn w:val="a0"/>
    <w:link w:val="aff2"/>
    <w:uiPriority w:val="99"/>
    <w:rsid w:val="00717459"/>
    <w:rPr>
      <w:rFonts w:ascii="Calibri" w:eastAsia="Times New Roman" w:hAnsi="Calibri" w:cs="Calibri"/>
      <w:bCs/>
      <w:kern w:val="0"/>
      <w:sz w:val="20"/>
      <w:szCs w:val="20"/>
      <w:lang w:val="en-US" w:eastAsia="en-US" w:bidi="ar-SA"/>
    </w:rPr>
  </w:style>
  <w:style w:type="paragraph" w:customStyle="1" w:styleId="oj-tbl-txt">
    <w:name w:val="oj-tbl-txt"/>
    <w:basedOn w:val="a"/>
    <w:rsid w:val="00AF10C4"/>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af4">
    <w:name w:val="Выделенная цитата Знак"/>
    <w:basedOn w:val="a0"/>
    <w:link w:val="af3"/>
    <w:uiPriority w:val="30"/>
    <w:rsid w:val="003454E2"/>
    <w:rPr>
      <w:b/>
      <w:bCs/>
      <w:i/>
      <w:iCs/>
      <w:color w:val="4F81BD"/>
    </w:rPr>
  </w:style>
  <w:style w:type="character" w:customStyle="1" w:styleId="30">
    <w:name w:val="Заголовок 3 Знак"/>
    <w:aliases w:val="Article Знак"/>
    <w:basedOn w:val="a0"/>
    <w:link w:val="3"/>
    <w:rsid w:val="00234E08"/>
    <w:rPr>
      <w:rFonts w:ascii="Calibri" w:eastAsia="Calibri" w:hAnsi="Calibri" w:cs="Calibri"/>
      <w:b/>
      <w:kern w:val="0"/>
      <w:sz w:val="22"/>
      <w:szCs w:val="26"/>
      <w:lang w:val="uk-UA" w:eastAsia="hu-HU" w:bidi="ar-SA"/>
    </w:rPr>
  </w:style>
  <w:style w:type="character" w:customStyle="1" w:styleId="40">
    <w:name w:val="Заголовок 4 Знак"/>
    <w:basedOn w:val="a0"/>
    <w:link w:val="4"/>
    <w:uiPriority w:val="9"/>
    <w:rsid w:val="00234E08"/>
    <w:rPr>
      <w:rFonts w:ascii="Calibri" w:eastAsia="Calibri" w:hAnsi="Calibri" w:cs="Calibri"/>
      <w:b/>
      <w:kern w:val="0"/>
      <w:sz w:val="28"/>
      <w:szCs w:val="28"/>
      <w:lang w:val="uk-UA" w:eastAsia="hu-HU" w:bidi="ar-SA"/>
    </w:rPr>
  </w:style>
  <w:style w:type="paragraph" w:customStyle="1" w:styleId="Stlus6">
    <w:name w:val="Stílus 6"/>
    <w:basedOn w:val="a"/>
    <w:rsid w:val="00234E08"/>
    <w:pPr>
      <w:keepNext/>
      <w:widowControl/>
      <w:numPr>
        <w:ilvl w:val="2"/>
        <w:numId w:val="9"/>
      </w:numPr>
      <w:suppressAutoHyphens w:val="0"/>
      <w:autoSpaceDE w:val="0"/>
      <w:autoSpaceDN w:val="0"/>
      <w:adjustRightInd w:val="0"/>
      <w:spacing w:before="120" w:after="120" w:line="300" w:lineRule="atLeast"/>
      <w:jc w:val="both"/>
      <w:outlineLvl w:val="3"/>
    </w:pPr>
    <w:rPr>
      <w:rFonts w:ascii="Arial" w:eastAsia="Calibri" w:hAnsi="Arial" w:cs="Arial"/>
      <w:b/>
      <w:kern w:val="0"/>
      <w:sz w:val="22"/>
      <w:szCs w:val="22"/>
      <w:lang w:eastAsia="hu-HU" w:bidi="ar-SA"/>
    </w:rPr>
  </w:style>
  <w:style w:type="character" w:styleId="aff4">
    <w:name w:val="Strong"/>
    <w:uiPriority w:val="22"/>
    <w:qFormat/>
    <w:rsid w:val="00234E08"/>
    <w:rPr>
      <w:bCs/>
    </w:rPr>
  </w:style>
  <w:style w:type="paragraph" w:styleId="aff5">
    <w:name w:val="Normal (Web)"/>
    <w:basedOn w:val="a"/>
    <w:uiPriority w:val="99"/>
    <w:unhideWhenUsed/>
    <w:rsid w:val="00234E08"/>
    <w:pPr>
      <w:widowControl/>
      <w:suppressAutoHyphens w:val="0"/>
      <w:autoSpaceDE w:val="0"/>
      <w:autoSpaceDN w:val="0"/>
      <w:adjustRightInd w:val="0"/>
      <w:spacing w:before="100" w:beforeAutospacing="1" w:after="100" w:afterAutospacing="1" w:line="300" w:lineRule="atLeast"/>
      <w:jc w:val="both"/>
    </w:pPr>
    <w:rPr>
      <w:rFonts w:ascii="Calibri" w:eastAsia="Calibri" w:hAnsi="Calibri" w:cs="Calibri"/>
      <w:bCs/>
      <w:kern w:val="0"/>
      <w:sz w:val="22"/>
      <w:szCs w:val="22"/>
      <w:lang w:eastAsia="en-GB" w:bidi="ar-SA"/>
    </w:rPr>
  </w:style>
  <w:style w:type="character" w:customStyle="1" w:styleId="aff">
    <w:name w:val="Абзац списка Знак"/>
    <w:link w:val="afe"/>
    <w:uiPriority w:val="34"/>
    <w:qFormat/>
    <w:locked/>
    <w:rsid w:val="00234E08"/>
    <w:rPr>
      <w:rFonts w:cs="Mangal"/>
      <w:szCs w:val="21"/>
      <w:lang w:val="uk-UA"/>
    </w:rPr>
  </w:style>
  <w:style w:type="character" w:customStyle="1" w:styleId="afa">
    <w:name w:val="Нижний колонтитул Знак"/>
    <w:basedOn w:val="a0"/>
    <w:link w:val="af9"/>
    <w:uiPriority w:val="99"/>
    <w:rsid w:val="008276DF"/>
    <w:rPr>
      <w:lang w:val="uk-UA"/>
    </w:rPr>
  </w:style>
  <w:style w:type="table" w:customStyle="1" w:styleId="TableGrid">
    <w:name w:val="TableGrid"/>
    <w:rsid w:val="006E4B22"/>
    <w:pPr>
      <w:suppressAutoHyphens w:val="0"/>
    </w:pPr>
    <w:rPr>
      <w:rFonts w:asciiTheme="minorHAnsi" w:eastAsiaTheme="minorEastAsia" w:hAnsiTheme="minorHAnsi" w:cstheme="minorBidi"/>
      <w:kern w:val="0"/>
      <w:sz w:val="22"/>
      <w:szCs w:val="22"/>
      <w:lang w:val="uk-UA" w:eastAsia="en-US" w:bidi="ar-SA"/>
    </w:rPr>
    <w:tblPr>
      <w:tblCellMar>
        <w:top w:w="0" w:type="dxa"/>
        <w:left w:w="0" w:type="dxa"/>
        <w:bottom w:w="0" w:type="dxa"/>
        <w:right w:w="0" w:type="dxa"/>
      </w:tblCellMar>
    </w:tblPr>
  </w:style>
  <w:style w:type="character" w:styleId="aff6">
    <w:name w:val="footnote reference"/>
    <w:basedOn w:val="a0"/>
    <w:uiPriority w:val="99"/>
    <w:semiHidden/>
    <w:unhideWhenUsed/>
    <w:rsid w:val="006E4B22"/>
    <w:rPr>
      <w:vertAlign w:val="superscript"/>
    </w:rPr>
  </w:style>
</w:styles>
</file>

<file path=word/webSettings.xml><?xml version="1.0" encoding="utf-8"?>
<w:webSettings xmlns:r="http://schemas.openxmlformats.org/officeDocument/2006/relationships" xmlns:w="http://schemas.openxmlformats.org/wordprocessingml/2006/main">
  <w:divs>
    <w:div w:id="156286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xt.huskroua-cbc.eu/program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nd.edelwei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A3AD-5E3F-4D54-9C3E-B49C8936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21685</Words>
  <Characters>12361</Characters>
  <Application>Microsoft Office Word</Application>
  <DocSecurity>0</DocSecurity>
  <Lines>103</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hp_user</dc:creator>
  <cp:lastModifiedBy>user</cp:lastModifiedBy>
  <cp:revision>7</cp:revision>
  <dcterms:created xsi:type="dcterms:W3CDTF">2025-07-15T06:06:00Z</dcterms:created>
  <dcterms:modified xsi:type="dcterms:W3CDTF">2025-07-15T06:45:00Z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2023-08-10T14:23:37Z</dcterms:modified>
  <cp:revision>13</cp:revision>
  <dc:subject/>
  <dc:title/>
</cp:coreProperties>
</file>