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W w:w="951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tblPr>
      <w:tblGrid>
        <w:gridCol w:w="1101"/>
        <w:gridCol w:w="4394"/>
        <w:gridCol w:w="1040"/>
        <w:gridCol w:w="2976"/>
      </w:tblGrid>
      <w:tr w:rsidR="00FD06AA" w:rsidTr="00677A92">
        <w:tc>
          <w:tcPr>
            <w:tcW w:w="9511" w:type="dxa"/>
            <w:gridSpan w:val="4"/>
            <w:shd w:val="clear" w:color="auto" w:fill="D9E2F3"/>
            <w:vAlign w:val="center"/>
          </w:tcPr>
          <w:p w:rsidR="00FD06AA" w:rsidRPr="00FD06AA" w:rsidRDefault="00FD06AA" w:rsidP="00FD06AA">
            <w:pPr>
              <w:shd w:val="clear" w:color="auto" w:fill="F2F2F2" w:themeFill="background1" w:themeFillShade="F2"/>
              <w:spacing w:after="0" w:line="240" w:lineRule="auto"/>
              <w:jc w:val="right"/>
              <w:outlineLvl w:val="2"/>
              <w:rPr>
                <w:rFonts w:asciiTheme="majorHAnsi" w:eastAsia="Times New Roman" w:hAnsiTheme="majorHAnsi" w:cstheme="majorHAnsi"/>
                <w:b/>
                <w:bCs/>
                <w:sz w:val="32"/>
                <w:szCs w:val="32"/>
              </w:rPr>
            </w:pPr>
            <w:r>
              <w:rPr>
                <w:rFonts w:asciiTheme="majorHAnsi" w:eastAsia="Times New Roman" w:hAnsiTheme="majorHAnsi" w:cstheme="majorHAnsi"/>
                <w:b/>
                <w:bCs/>
                <w:sz w:val="32"/>
                <w:szCs w:val="32"/>
              </w:rPr>
              <w:t>Додаток С.</w:t>
            </w:r>
          </w:p>
        </w:tc>
      </w:tr>
      <w:tr w:rsidR="005F7D04" w:rsidTr="001423F4">
        <w:tc>
          <w:tcPr>
            <w:tcW w:w="1101" w:type="dxa"/>
            <w:shd w:val="clear" w:color="auto" w:fill="D9E2F3"/>
            <w:vAlign w:val="center"/>
          </w:tcPr>
          <w:p w:rsidR="005F7D04" w:rsidRDefault="005F7D04" w:rsidP="001423F4">
            <w:pPr>
              <w:widowControl w:val="0"/>
              <w:pBdr>
                <w:top w:val="nil"/>
                <w:left w:val="nil"/>
                <w:bottom w:val="nil"/>
                <w:right w:val="nil"/>
                <w:between w:val="nil"/>
              </w:pBdr>
              <w:spacing w:before="100" w:after="100"/>
              <w:ind w:right="-108"/>
              <w:jc w:val="both"/>
              <w:rPr>
                <w:rFonts w:ascii="Calibri" w:eastAsia="Calibri" w:hAnsi="Calibri" w:cs="Calibri"/>
                <w:color w:val="000000"/>
                <w:sz w:val="18"/>
                <w:szCs w:val="18"/>
              </w:rPr>
            </w:pPr>
            <w:r>
              <w:rPr>
                <w:rFonts w:ascii="Calibri" w:eastAsia="Calibri" w:hAnsi="Calibri" w:cs="Calibri"/>
                <w:b/>
                <w:color w:val="000000"/>
                <w:sz w:val="18"/>
                <w:szCs w:val="18"/>
              </w:rPr>
              <w:t xml:space="preserve">Назва Договору: </w:t>
            </w:r>
          </w:p>
        </w:tc>
        <w:tc>
          <w:tcPr>
            <w:tcW w:w="4394" w:type="dxa"/>
            <w:shd w:val="clear" w:color="auto" w:fill="auto"/>
            <w:vAlign w:val="center"/>
          </w:tcPr>
          <w:p w:rsidR="005F7D04" w:rsidRDefault="001423F4" w:rsidP="00850378">
            <w:pPr>
              <w:pBdr>
                <w:top w:val="nil"/>
                <w:left w:val="nil"/>
                <w:bottom w:val="nil"/>
                <w:right w:val="nil"/>
                <w:between w:val="nil"/>
              </w:pBdr>
              <w:spacing w:line="276" w:lineRule="auto"/>
              <w:jc w:val="both"/>
              <w:rPr>
                <w:rFonts w:ascii="Calibri" w:eastAsia="Calibri" w:hAnsi="Calibri" w:cs="Calibri"/>
                <w:color w:val="000000"/>
                <w:sz w:val="18"/>
                <w:szCs w:val="18"/>
              </w:rPr>
            </w:pPr>
            <w:r w:rsidRPr="00A91951">
              <w:rPr>
                <w:rFonts w:cstheme="minorHAnsi"/>
                <w:sz w:val="24"/>
                <w:szCs w:val="24"/>
              </w:rPr>
              <w:t xml:space="preserve">Надання комплексної послуги з організації заходів з проведення навчальної програми «Ранній розвиток дітей </w:t>
            </w:r>
            <w:proofErr w:type="spellStart"/>
            <w:r w:rsidRPr="00A91951">
              <w:rPr>
                <w:rFonts w:cstheme="minorHAnsi"/>
                <w:sz w:val="24"/>
                <w:szCs w:val="24"/>
              </w:rPr>
              <w:t>ромської</w:t>
            </w:r>
            <w:proofErr w:type="spellEnd"/>
            <w:r w:rsidRPr="00A91951">
              <w:rPr>
                <w:rFonts w:cstheme="minorHAnsi"/>
                <w:sz w:val="24"/>
                <w:szCs w:val="24"/>
              </w:rPr>
              <w:t xml:space="preserve"> національності разом з батьками»</w:t>
            </w:r>
          </w:p>
        </w:tc>
        <w:tc>
          <w:tcPr>
            <w:tcW w:w="1040" w:type="dxa"/>
            <w:shd w:val="clear" w:color="auto" w:fill="D9E2F3"/>
            <w:vAlign w:val="center"/>
          </w:tcPr>
          <w:p w:rsidR="005F7D04" w:rsidRDefault="005F7D04" w:rsidP="001423F4">
            <w:pPr>
              <w:widowControl w:val="0"/>
              <w:pBdr>
                <w:top w:val="nil"/>
                <w:left w:val="nil"/>
                <w:bottom w:val="nil"/>
                <w:right w:val="nil"/>
                <w:between w:val="nil"/>
              </w:pBdr>
              <w:spacing w:before="100" w:after="100"/>
              <w:jc w:val="both"/>
              <w:rPr>
                <w:rFonts w:ascii="Calibri" w:eastAsia="Calibri" w:hAnsi="Calibri" w:cs="Calibri"/>
                <w:color w:val="000000"/>
                <w:sz w:val="18"/>
                <w:szCs w:val="18"/>
              </w:rPr>
            </w:pPr>
            <w:r>
              <w:rPr>
                <w:rFonts w:ascii="Calibri" w:eastAsia="Calibri" w:hAnsi="Calibri" w:cs="Calibri"/>
                <w:b/>
                <w:color w:val="000000"/>
                <w:sz w:val="18"/>
                <w:szCs w:val="18"/>
              </w:rPr>
              <w:t>Номер закупівлі:</w:t>
            </w:r>
          </w:p>
        </w:tc>
        <w:tc>
          <w:tcPr>
            <w:tcW w:w="2976" w:type="dxa"/>
            <w:vAlign w:val="center"/>
          </w:tcPr>
          <w:p w:rsidR="005F7D04" w:rsidRPr="001423F4" w:rsidRDefault="001423F4" w:rsidP="00850378">
            <w:pPr>
              <w:pBdr>
                <w:top w:val="nil"/>
                <w:left w:val="nil"/>
                <w:bottom w:val="nil"/>
                <w:right w:val="nil"/>
                <w:between w:val="nil"/>
              </w:pBdr>
              <w:spacing w:line="276" w:lineRule="auto"/>
              <w:jc w:val="both"/>
              <w:rPr>
                <w:rFonts w:ascii="Calibri" w:eastAsia="Calibri" w:hAnsi="Calibri" w:cs="Calibri"/>
                <w:color w:val="000000"/>
              </w:rPr>
            </w:pPr>
            <w:r w:rsidRPr="001423F4">
              <w:rPr>
                <w:rFonts w:cstheme="minorHAnsi"/>
              </w:rPr>
              <w:t>HUSKROUA/23/S/3.1/012_</w:t>
            </w:r>
            <w:r w:rsidRPr="001423F4">
              <w:rPr>
                <w:rFonts w:cstheme="minorHAnsi"/>
                <w:lang w:val="en-US"/>
              </w:rPr>
              <w:t>RE</w:t>
            </w:r>
          </w:p>
        </w:tc>
      </w:tr>
    </w:tbl>
    <w:p w:rsidR="006B1FE4" w:rsidRPr="006B1FE4" w:rsidRDefault="006B1FE4" w:rsidP="00FD06AA">
      <w:pPr>
        <w:pBdr>
          <w:bottom w:val="single" w:sz="4" w:space="1" w:color="auto"/>
        </w:pBdr>
        <w:spacing w:before="100" w:beforeAutospacing="1" w:after="100" w:afterAutospacing="1" w:line="240" w:lineRule="auto"/>
        <w:jc w:val="right"/>
        <w:outlineLvl w:val="0"/>
        <w:rPr>
          <w:rFonts w:ascii="Times New Roman" w:eastAsia="Times New Roman" w:hAnsi="Times New Roman" w:cs="Times New Roman"/>
          <w:b/>
          <w:bCs/>
          <w:kern w:val="36"/>
          <w:sz w:val="12"/>
          <w:szCs w:val="12"/>
        </w:rPr>
      </w:pPr>
    </w:p>
    <w:p w:rsidR="00DE0F06" w:rsidRPr="00672737" w:rsidRDefault="00DE0F06" w:rsidP="00DE0F06">
      <w:pPr>
        <w:pBdr>
          <w:bottom w:val="single" w:sz="4" w:space="1" w:color="auto"/>
        </w:pBd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72737">
        <w:rPr>
          <w:rFonts w:ascii="Times New Roman" w:eastAsia="Times New Roman" w:hAnsi="Times New Roman" w:cs="Times New Roman"/>
          <w:b/>
          <w:bCs/>
          <w:kern w:val="36"/>
          <w:sz w:val="48"/>
          <w:szCs w:val="48"/>
        </w:rPr>
        <w:t>ІНСТРУКЦІЯ ДЛЯ УЧАСНИКІВ</w:t>
      </w:r>
    </w:p>
    <w:p w:rsidR="00DE0F06" w:rsidRPr="00DE0F06" w:rsidRDefault="00DE0F06" w:rsidP="005F7D04">
      <w:pPr>
        <w:pBdr>
          <w:top w:val="nil"/>
          <w:left w:val="nil"/>
          <w:bottom w:val="nil"/>
          <w:right w:val="nil"/>
          <w:between w:val="nil"/>
        </w:pBdr>
        <w:spacing w:line="276" w:lineRule="auto"/>
        <w:jc w:val="both"/>
        <w:rPr>
          <w:rFonts w:ascii="Calibri" w:eastAsia="Calibri" w:hAnsi="Calibri" w:cs="Calibri"/>
          <w:b/>
          <w:color w:val="000000"/>
          <w:sz w:val="20"/>
          <w:szCs w:val="20"/>
        </w:rPr>
      </w:pPr>
      <w:r w:rsidRPr="00DE0F06">
        <w:rPr>
          <w:rFonts w:ascii="Calibri" w:eastAsia="Calibri" w:hAnsi="Calibri" w:cs="Calibri"/>
          <w:b/>
          <w:color w:val="000000"/>
          <w:sz w:val="20"/>
          <w:szCs w:val="20"/>
        </w:rPr>
        <w:t>Надання тендерної пропозиції означає повне і беззастережне прийняття учасником положень тендерного досьє, включаючи ці інструкції, технічну специфікацію та проєкт контракту</w:t>
      </w:r>
      <w:r>
        <w:rPr>
          <w:rFonts w:ascii="Calibri" w:eastAsia="Calibri" w:hAnsi="Calibri" w:cs="Calibri"/>
          <w:b/>
          <w:color w:val="000000"/>
          <w:sz w:val="20"/>
          <w:szCs w:val="20"/>
        </w:rPr>
        <w:t xml:space="preserve">, </w:t>
      </w:r>
      <w:r w:rsidRPr="00DE0F06">
        <w:rPr>
          <w:rFonts w:ascii="Calibri" w:eastAsia="Calibri" w:hAnsi="Calibri" w:cs="Calibri"/>
          <w:b/>
          <w:color w:val="000000"/>
          <w:sz w:val="20"/>
          <w:szCs w:val="20"/>
        </w:rPr>
        <w:t xml:space="preserve">незалежно від наявності в учасника тендеру власних умов надання послуги. </w:t>
      </w:r>
    </w:p>
    <w:p w:rsidR="005F7D04" w:rsidRDefault="005F7D04" w:rsidP="005F7D04">
      <w:p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sz w:val="20"/>
          <w:szCs w:val="20"/>
        </w:rPr>
        <w:t xml:space="preserve">Учасники тендеру повинні уважно вивчити та дотримуватись усіх інструкцій, форм, положень контракту та специфікацій, включених та описаних у даному тендерному досьє. </w:t>
      </w:r>
      <w:r w:rsidR="00DE0F06" w:rsidRPr="00DE0F06">
        <w:rPr>
          <w:rFonts w:ascii="Calibri" w:eastAsia="Calibri" w:hAnsi="Calibri" w:cs="Calibri"/>
          <w:b/>
          <w:color w:val="000000"/>
          <w:sz w:val="20"/>
          <w:szCs w:val="20"/>
        </w:rPr>
        <w:t>Невиконання всіх вимог цього досьє може призвести до відхилення тендерної пропозиції.</w:t>
      </w:r>
      <w:r>
        <w:rPr>
          <w:rFonts w:ascii="Calibri" w:eastAsia="Calibri" w:hAnsi="Calibri" w:cs="Calibri"/>
          <w:b/>
          <w:color w:val="000000"/>
          <w:sz w:val="20"/>
          <w:szCs w:val="20"/>
        </w:rPr>
        <w:t xml:space="preserve"> </w:t>
      </w:r>
    </w:p>
    <w:p w:rsidR="005F7D04" w:rsidRDefault="005F7D04" w:rsidP="00FD06AA">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Pr>
          <w:rFonts w:ascii="Calibri" w:eastAsia="Calibri" w:hAnsi="Calibri" w:cs="Calibri"/>
          <w:b/>
          <w:color w:val="000000"/>
          <w:sz w:val="20"/>
          <w:szCs w:val="20"/>
        </w:rPr>
        <w:t xml:space="preserve">Інструкції, викладені у цьому документі, визначають правила подання, відбору та виконання контрактів, що фінансуються в рамках даного тендеру. Інструкції складені у відповідності до </w:t>
      </w:r>
      <w:r w:rsidR="00FD06AA" w:rsidRPr="00FD06AA">
        <w:rPr>
          <w:rFonts w:ascii="Calibri" w:eastAsia="Calibri" w:hAnsi="Calibri" w:cs="Calibri"/>
          <w:b/>
          <w:color w:val="000000"/>
          <w:sz w:val="20"/>
          <w:szCs w:val="20"/>
        </w:rPr>
        <w:t>Закон</w:t>
      </w:r>
      <w:r w:rsidR="00FD06AA">
        <w:rPr>
          <w:rFonts w:ascii="Calibri" w:eastAsia="Calibri" w:hAnsi="Calibri" w:cs="Calibri"/>
          <w:b/>
          <w:color w:val="000000"/>
          <w:sz w:val="20"/>
          <w:szCs w:val="20"/>
        </w:rPr>
        <w:t>у</w:t>
      </w:r>
      <w:r w:rsidR="00FD06AA" w:rsidRPr="00FD06AA">
        <w:rPr>
          <w:rFonts w:ascii="Calibri" w:eastAsia="Calibri" w:hAnsi="Calibri" w:cs="Calibri"/>
          <w:b/>
          <w:color w:val="000000"/>
          <w:sz w:val="20"/>
          <w:szCs w:val="20"/>
        </w:rPr>
        <w:t xml:space="preserve"> України № 3717-IX від 09.05.2024 р., Додаток ІІ до Угоди про фінансування програми (</w:t>
      </w:r>
      <w:proofErr w:type="spellStart"/>
      <w:r w:rsidR="00FD06AA" w:rsidRPr="00FD06AA">
        <w:rPr>
          <w:rFonts w:ascii="Calibri" w:eastAsia="Calibri" w:hAnsi="Calibri" w:cs="Calibri"/>
          <w:b/>
          <w:color w:val="000000"/>
          <w:sz w:val="20"/>
          <w:szCs w:val="20"/>
        </w:rPr>
        <w:t>Interreg</w:t>
      </w:r>
      <w:proofErr w:type="spellEnd"/>
      <w:r w:rsidR="00FD06AA" w:rsidRPr="00FD06AA">
        <w:rPr>
          <w:rFonts w:ascii="Calibri" w:eastAsia="Calibri" w:hAnsi="Calibri" w:cs="Calibri"/>
          <w:b/>
          <w:color w:val="000000"/>
          <w:sz w:val="20"/>
          <w:szCs w:val="20"/>
        </w:rPr>
        <w:t xml:space="preserve"> VI-A) NEXT Угорщина - Словаччина - Румунія – Україна,</w:t>
      </w:r>
      <w:r>
        <w:rPr>
          <w:rFonts w:ascii="Calibri" w:eastAsia="Calibri" w:hAnsi="Calibri" w:cs="Calibri"/>
          <w:b/>
          <w:color w:val="000000"/>
          <w:sz w:val="20"/>
          <w:szCs w:val="20"/>
        </w:rPr>
        <w:t xml:space="preserve"> які регулюють порядок проведення тендеру.</w:t>
      </w:r>
    </w:p>
    <w:p w:rsidR="005F7D04" w:rsidRDefault="005F7D04" w:rsidP="00DE0F06">
      <w:pPr>
        <w:pBdr>
          <w:top w:val="nil"/>
          <w:left w:val="nil"/>
          <w:bottom w:val="nil"/>
          <w:right w:val="nil"/>
          <w:between w:val="nil"/>
        </w:pBdr>
        <w:spacing w:after="0" w:line="276" w:lineRule="auto"/>
        <w:rPr>
          <w:rFonts w:ascii="Times New Roman" w:eastAsia="Times New Roman" w:hAnsi="Times New Roman" w:cs="Times New Roman"/>
          <w:b/>
          <w:bCs/>
          <w:kern w:val="36"/>
          <w:sz w:val="24"/>
          <w:szCs w:val="24"/>
        </w:rPr>
      </w:pPr>
    </w:p>
    <w:p w:rsidR="00DE0F06" w:rsidRPr="00DE0F06" w:rsidRDefault="00DE0F06" w:rsidP="006B1FE4">
      <w:pPr>
        <w:pBdr>
          <w:top w:val="nil"/>
          <w:left w:val="nil"/>
          <w:bottom w:val="nil"/>
          <w:right w:val="nil"/>
          <w:between w:val="nil"/>
        </w:pBdr>
        <w:spacing w:after="0" w:line="276" w:lineRule="auto"/>
        <w:ind w:left="851"/>
        <w:rPr>
          <w:rFonts w:ascii="Calibri Light" w:eastAsia="Times New Roman" w:hAnsi="Calibri Light" w:cs="Calibri Light"/>
          <w:b/>
          <w:bCs/>
          <w:kern w:val="36"/>
          <w:sz w:val="24"/>
          <w:szCs w:val="24"/>
        </w:rPr>
      </w:pPr>
      <w:r w:rsidRPr="00DE0F06">
        <w:rPr>
          <w:rFonts w:ascii="Calibri Light" w:eastAsia="Times New Roman" w:hAnsi="Calibri Light" w:cs="Calibri Light"/>
          <w:b/>
          <w:bCs/>
          <w:kern w:val="36"/>
          <w:sz w:val="24"/>
          <w:szCs w:val="24"/>
        </w:rPr>
        <w:t>ЗМІСТ</w:t>
      </w:r>
    </w:p>
    <w:p w:rsidR="00DE0F06" w:rsidRPr="00DE0F06" w:rsidRDefault="00DE0F06" w:rsidP="006B1FE4">
      <w:pPr>
        <w:pBdr>
          <w:top w:val="nil"/>
          <w:left w:val="nil"/>
          <w:bottom w:val="nil"/>
          <w:right w:val="nil"/>
          <w:between w:val="nil"/>
        </w:pBdr>
        <w:spacing w:after="0" w:line="276" w:lineRule="auto"/>
        <w:ind w:left="851"/>
        <w:rPr>
          <w:rFonts w:ascii="Calibri Light" w:eastAsia="Times New Roman" w:hAnsi="Calibri Light" w:cs="Calibri Light"/>
          <w:b/>
          <w:bCs/>
          <w:kern w:val="36"/>
          <w:sz w:val="24"/>
          <w:szCs w:val="24"/>
        </w:rPr>
      </w:pPr>
    </w:p>
    <w:p w:rsidR="00DE0F06" w:rsidRPr="00C97AB4" w:rsidRDefault="00EF37AD" w:rsidP="006B1FE4">
      <w:pPr>
        <w:pBdr>
          <w:top w:val="nil"/>
          <w:left w:val="nil"/>
          <w:bottom w:val="nil"/>
          <w:right w:val="nil"/>
          <w:between w:val="nil"/>
        </w:pBdr>
        <w:spacing w:after="0" w:line="276" w:lineRule="auto"/>
        <w:ind w:left="851" w:hanging="567"/>
        <w:rPr>
          <w:rFonts w:eastAsia="Times New Roman" w:cstheme="minorHAnsi"/>
          <w:kern w:val="36"/>
        </w:rPr>
      </w:pPr>
      <w:r w:rsidRPr="006B1FE4">
        <w:rPr>
          <w:rFonts w:asciiTheme="majorHAnsi" w:eastAsia="Times New Roman" w:hAnsiTheme="majorHAnsi" w:cstheme="majorHAnsi"/>
          <w:kern w:val="36"/>
        </w:rPr>
        <w:t xml:space="preserve">1. </w:t>
      </w:r>
      <w:r w:rsidR="006B1FE4" w:rsidRPr="006B1FE4">
        <w:rPr>
          <w:rFonts w:asciiTheme="majorHAnsi" w:eastAsia="Times New Roman" w:hAnsiTheme="majorHAnsi" w:cstheme="majorHAnsi"/>
          <w:kern w:val="36"/>
        </w:rPr>
        <w:tab/>
      </w:r>
      <w:r w:rsidRPr="00C97AB4">
        <w:rPr>
          <w:rFonts w:eastAsia="Times New Roman" w:cstheme="minorHAnsi"/>
          <w:kern w:val="36"/>
        </w:rPr>
        <w:t>ЗАГАЛЬНІ ПОЛОЖЕННЯ</w:t>
      </w:r>
    </w:p>
    <w:p w:rsidR="00EF37AD" w:rsidRPr="00C97AB4" w:rsidRDefault="00EF37AD" w:rsidP="006B1FE4">
      <w:pPr>
        <w:pBdr>
          <w:top w:val="nil"/>
          <w:left w:val="nil"/>
          <w:bottom w:val="nil"/>
          <w:right w:val="nil"/>
          <w:between w:val="nil"/>
        </w:pBdr>
        <w:spacing w:after="0" w:line="276" w:lineRule="auto"/>
        <w:ind w:left="851" w:hanging="567"/>
        <w:rPr>
          <w:rFonts w:eastAsia="Times New Roman" w:cstheme="minorHAnsi"/>
          <w:kern w:val="36"/>
        </w:rPr>
      </w:pPr>
      <w:r w:rsidRPr="00C97AB4">
        <w:rPr>
          <w:rFonts w:eastAsia="Times New Roman" w:cstheme="minorHAnsi"/>
          <w:kern w:val="36"/>
        </w:rPr>
        <w:t xml:space="preserve">2. </w:t>
      </w:r>
      <w:r w:rsidR="006B1FE4" w:rsidRPr="00C97AB4">
        <w:rPr>
          <w:rFonts w:eastAsia="Times New Roman" w:cstheme="minorHAnsi"/>
          <w:kern w:val="36"/>
        </w:rPr>
        <w:tab/>
      </w:r>
      <w:r w:rsidRPr="00C97AB4">
        <w:rPr>
          <w:rFonts w:eastAsia="Times New Roman" w:cstheme="minorHAnsi"/>
          <w:kern w:val="36"/>
        </w:rPr>
        <w:t>ПРАВО НА УЧАСТЬ ТА ПІДСТАВИ ВИКЛЮЧЕННЯ</w:t>
      </w:r>
    </w:p>
    <w:p w:rsidR="00EF37AD" w:rsidRPr="00C97AB4" w:rsidRDefault="00EF37AD" w:rsidP="006B1FE4">
      <w:pPr>
        <w:pBdr>
          <w:top w:val="nil"/>
          <w:left w:val="nil"/>
          <w:bottom w:val="nil"/>
          <w:right w:val="nil"/>
          <w:between w:val="nil"/>
        </w:pBdr>
        <w:spacing w:after="0" w:line="276" w:lineRule="auto"/>
        <w:ind w:left="851" w:hanging="567"/>
        <w:rPr>
          <w:rFonts w:eastAsia="Times New Roman" w:cstheme="minorHAnsi"/>
          <w:kern w:val="36"/>
        </w:rPr>
      </w:pPr>
      <w:r w:rsidRPr="00C97AB4">
        <w:rPr>
          <w:rFonts w:eastAsia="Times New Roman" w:cstheme="minorHAnsi"/>
          <w:kern w:val="36"/>
        </w:rPr>
        <w:t xml:space="preserve">3. </w:t>
      </w:r>
      <w:r w:rsidR="006B1FE4" w:rsidRPr="00C97AB4">
        <w:rPr>
          <w:rFonts w:eastAsia="Times New Roman" w:cstheme="minorHAnsi"/>
          <w:kern w:val="36"/>
        </w:rPr>
        <w:tab/>
      </w:r>
      <w:r w:rsidRPr="00C97AB4">
        <w:rPr>
          <w:rFonts w:eastAsia="Times New Roman" w:cstheme="minorHAnsi"/>
          <w:kern w:val="36"/>
        </w:rPr>
        <w:t>УЧАСТЬ, ЕКСПЕРТИ ТА СУБПІДРЯД</w:t>
      </w:r>
    </w:p>
    <w:p w:rsidR="00EF37AD" w:rsidRPr="00C97AB4" w:rsidRDefault="00EF37AD" w:rsidP="006B1FE4">
      <w:pPr>
        <w:pBdr>
          <w:top w:val="nil"/>
          <w:left w:val="nil"/>
          <w:bottom w:val="nil"/>
          <w:right w:val="nil"/>
          <w:between w:val="nil"/>
        </w:pBdr>
        <w:spacing w:after="0" w:line="276" w:lineRule="auto"/>
        <w:ind w:left="851" w:hanging="567"/>
        <w:rPr>
          <w:rFonts w:eastAsia="Times New Roman" w:cstheme="minorHAnsi"/>
          <w:kern w:val="36"/>
        </w:rPr>
      </w:pPr>
      <w:r w:rsidRPr="00C97AB4">
        <w:rPr>
          <w:rFonts w:eastAsia="Times New Roman" w:cstheme="minorHAnsi"/>
          <w:kern w:val="36"/>
        </w:rPr>
        <w:t xml:space="preserve">4. </w:t>
      </w:r>
      <w:r w:rsidR="006B1FE4" w:rsidRPr="00C97AB4">
        <w:rPr>
          <w:rFonts w:eastAsia="Times New Roman" w:cstheme="minorHAnsi"/>
          <w:kern w:val="36"/>
        </w:rPr>
        <w:tab/>
      </w:r>
      <w:r w:rsidRPr="00C97AB4">
        <w:rPr>
          <w:rFonts w:eastAsia="Times New Roman" w:cstheme="minorHAnsi"/>
          <w:kern w:val="36"/>
        </w:rPr>
        <w:t>ЗМІСТ ТЕНДЕРНОЇ ПРОПОЗИЦІЇ</w:t>
      </w:r>
    </w:p>
    <w:p w:rsidR="00EF37AD" w:rsidRPr="00C97AB4" w:rsidRDefault="00EF37AD" w:rsidP="006B1FE4">
      <w:pPr>
        <w:pBdr>
          <w:top w:val="nil"/>
          <w:left w:val="nil"/>
          <w:bottom w:val="nil"/>
          <w:right w:val="nil"/>
          <w:between w:val="nil"/>
        </w:pBdr>
        <w:spacing w:after="0" w:line="276" w:lineRule="auto"/>
        <w:ind w:left="1560" w:hanging="567"/>
        <w:rPr>
          <w:rFonts w:eastAsia="Times New Roman" w:cstheme="minorHAnsi"/>
          <w:kern w:val="36"/>
        </w:rPr>
      </w:pPr>
      <w:r w:rsidRPr="00C97AB4">
        <w:rPr>
          <w:rFonts w:eastAsia="Times New Roman" w:cstheme="minorHAnsi"/>
          <w:kern w:val="36"/>
        </w:rPr>
        <w:t xml:space="preserve">4.1. </w:t>
      </w:r>
      <w:r w:rsidR="006B1FE4" w:rsidRPr="00C97AB4">
        <w:rPr>
          <w:rFonts w:eastAsia="Times New Roman" w:cstheme="minorHAnsi"/>
          <w:kern w:val="36"/>
        </w:rPr>
        <w:tab/>
      </w:r>
      <w:r w:rsidRPr="00C97AB4">
        <w:rPr>
          <w:rFonts w:eastAsia="Times New Roman" w:cstheme="minorHAnsi"/>
          <w:kern w:val="36"/>
        </w:rPr>
        <w:t>ТЕХНІЧНА ПРОПОЗИЦІЯ</w:t>
      </w:r>
    </w:p>
    <w:p w:rsidR="00EF37AD" w:rsidRPr="00C97AB4" w:rsidRDefault="00EF37AD" w:rsidP="006B1FE4">
      <w:pPr>
        <w:pBdr>
          <w:top w:val="nil"/>
          <w:left w:val="nil"/>
          <w:bottom w:val="nil"/>
          <w:right w:val="nil"/>
          <w:between w:val="nil"/>
        </w:pBdr>
        <w:spacing w:after="0" w:line="276" w:lineRule="auto"/>
        <w:ind w:left="1560" w:hanging="567"/>
        <w:rPr>
          <w:rFonts w:eastAsia="Times New Roman" w:cstheme="minorHAnsi"/>
          <w:kern w:val="36"/>
        </w:rPr>
      </w:pPr>
      <w:r w:rsidRPr="00C97AB4">
        <w:rPr>
          <w:rFonts w:eastAsia="Times New Roman" w:cstheme="minorHAnsi"/>
          <w:kern w:val="36"/>
        </w:rPr>
        <w:t xml:space="preserve">4.2. </w:t>
      </w:r>
      <w:r w:rsidR="006B1FE4" w:rsidRPr="00C97AB4">
        <w:rPr>
          <w:rFonts w:eastAsia="Times New Roman" w:cstheme="minorHAnsi"/>
          <w:kern w:val="36"/>
        </w:rPr>
        <w:tab/>
      </w:r>
      <w:r w:rsidRPr="00C97AB4">
        <w:rPr>
          <w:rFonts w:eastAsia="Times New Roman" w:cstheme="minorHAnsi"/>
          <w:kern w:val="36"/>
        </w:rPr>
        <w:t>ФІНАНСОВА ПРОПОЗИЦІЯ</w:t>
      </w:r>
    </w:p>
    <w:p w:rsidR="00EF37AD" w:rsidRPr="00C97AB4" w:rsidRDefault="00EF37AD" w:rsidP="006B1FE4">
      <w:pPr>
        <w:pBdr>
          <w:top w:val="nil"/>
          <w:left w:val="nil"/>
          <w:bottom w:val="nil"/>
          <w:right w:val="nil"/>
          <w:between w:val="nil"/>
        </w:pBdr>
        <w:spacing w:after="0" w:line="276" w:lineRule="auto"/>
        <w:ind w:left="851" w:hanging="567"/>
        <w:rPr>
          <w:rFonts w:eastAsia="Times New Roman" w:cstheme="minorHAnsi"/>
          <w:kern w:val="36"/>
        </w:rPr>
      </w:pPr>
      <w:r w:rsidRPr="00C97AB4">
        <w:rPr>
          <w:rFonts w:eastAsia="Times New Roman" w:cstheme="minorHAnsi"/>
          <w:kern w:val="36"/>
        </w:rPr>
        <w:t xml:space="preserve">5. </w:t>
      </w:r>
      <w:r w:rsidR="006B1FE4" w:rsidRPr="00C97AB4">
        <w:rPr>
          <w:rFonts w:eastAsia="Times New Roman" w:cstheme="minorHAnsi"/>
          <w:kern w:val="36"/>
        </w:rPr>
        <w:tab/>
      </w:r>
      <w:r w:rsidRPr="00C97AB4">
        <w:rPr>
          <w:rFonts w:eastAsia="Times New Roman" w:cstheme="minorHAnsi"/>
          <w:kern w:val="36"/>
        </w:rPr>
        <w:t>АЛЬТЕРНАТИВНІ ВАРІАНТИ</w:t>
      </w:r>
    </w:p>
    <w:p w:rsidR="00EF37AD" w:rsidRPr="00C97AB4" w:rsidRDefault="00EF37AD" w:rsidP="006B1FE4">
      <w:pPr>
        <w:pBdr>
          <w:top w:val="nil"/>
          <w:left w:val="nil"/>
          <w:bottom w:val="nil"/>
          <w:right w:val="nil"/>
          <w:between w:val="nil"/>
        </w:pBdr>
        <w:spacing w:after="0" w:line="276" w:lineRule="auto"/>
        <w:ind w:left="851" w:hanging="567"/>
        <w:rPr>
          <w:rFonts w:eastAsia="Times New Roman" w:cstheme="minorHAnsi"/>
          <w:kern w:val="36"/>
        </w:rPr>
      </w:pPr>
      <w:r w:rsidRPr="00C97AB4">
        <w:rPr>
          <w:rFonts w:eastAsia="Times New Roman" w:cstheme="minorHAnsi"/>
          <w:kern w:val="36"/>
        </w:rPr>
        <w:t xml:space="preserve">6. </w:t>
      </w:r>
      <w:r w:rsidR="006B1FE4" w:rsidRPr="00C97AB4">
        <w:rPr>
          <w:rFonts w:eastAsia="Times New Roman" w:cstheme="minorHAnsi"/>
          <w:kern w:val="36"/>
        </w:rPr>
        <w:tab/>
      </w:r>
      <w:r w:rsidRPr="00C97AB4">
        <w:rPr>
          <w:rFonts w:eastAsia="Times New Roman" w:cstheme="minorHAnsi"/>
          <w:kern w:val="36"/>
        </w:rPr>
        <w:t>ПЕРІОД, ПРОТЯГОМ ЯКОГО ПРОПОЗИЦІЯ Є ЧИННОЮ І ОБОВ’ЯЗКОВОЮ ДЛЯ УЧАСНИКА</w:t>
      </w:r>
    </w:p>
    <w:p w:rsidR="00EF37AD" w:rsidRPr="00C97AB4" w:rsidRDefault="00EF37AD" w:rsidP="006B1FE4">
      <w:pPr>
        <w:pBdr>
          <w:top w:val="nil"/>
          <w:left w:val="nil"/>
          <w:bottom w:val="nil"/>
          <w:right w:val="nil"/>
          <w:between w:val="nil"/>
        </w:pBdr>
        <w:spacing w:after="0" w:line="276" w:lineRule="auto"/>
        <w:ind w:left="851" w:hanging="567"/>
        <w:rPr>
          <w:rFonts w:eastAsia="Times New Roman" w:cstheme="minorHAnsi"/>
          <w:kern w:val="36"/>
        </w:rPr>
      </w:pPr>
      <w:r w:rsidRPr="00C97AB4">
        <w:rPr>
          <w:rFonts w:eastAsia="Times New Roman" w:cstheme="minorHAnsi"/>
          <w:kern w:val="36"/>
        </w:rPr>
        <w:t xml:space="preserve">7. </w:t>
      </w:r>
      <w:r w:rsidR="006B1FE4" w:rsidRPr="00C97AB4">
        <w:rPr>
          <w:rFonts w:eastAsia="Times New Roman" w:cstheme="minorHAnsi"/>
          <w:kern w:val="36"/>
        </w:rPr>
        <w:tab/>
      </w:r>
      <w:r w:rsidRPr="00C97AB4">
        <w:rPr>
          <w:rFonts w:eastAsia="Times New Roman" w:cstheme="minorHAnsi"/>
          <w:kern w:val="36"/>
        </w:rPr>
        <w:t>ДОДАТКОВА ІНФОРМАЦІЯ ДО ЗАКІНЧЕННЯ СТРОКУ ПОДАННЯ ПРОПОЗИЦІЙ</w:t>
      </w:r>
    </w:p>
    <w:p w:rsidR="00EF37AD" w:rsidRPr="00C97AB4" w:rsidRDefault="00EF37AD" w:rsidP="006B1FE4">
      <w:pPr>
        <w:pBdr>
          <w:top w:val="nil"/>
          <w:left w:val="nil"/>
          <w:bottom w:val="nil"/>
          <w:right w:val="nil"/>
          <w:between w:val="nil"/>
        </w:pBdr>
        <w:spacing w:after="0" w:line="276" w:lineRule="auto"/>
        <w:ind w:left="851" w:hanging="567"/>
        <w:rPr>
          <w:rFonts w:eastAsia="Times New Roman" w:cstheme="minorHAnsi"/>
          <w:kern w:val="36"/>
        </w:rPr>
      </w:pPr>
      <w:r w:rsidRPr="00C97AB4">
        <w:rPr>
          <w:rFonts w:eastAsia="Times New Roman" w:cstheme="minorHAnsi"/>
          <w:kern w:val="36"/>
        </w:rPr>
        <w:t xml:space="preserve">8. </w:t>
      </w:r>
      <w:r w:rsidR="006B1FE4" w:rsidRPr="00C97AB4">
        <w:rPr>
          <w:rFonts w:eastAsia="Times New Roman" w:cstheme="minorHAnsi"/>
          <w:kern w:val="36"/>
        </w:rPr>
        <w:tab/>
        <w:t>ПОДАННЯ ТЕНДЕРНИХ ПРОПОЗИЦІЙ</w:t>
      </w:r>
    </w:p>
    <w:p w:rsidR="00EF37AD" w:rsidRPr="00C97AB4" w:rsidRDefault="006B1FE4" w:rsidP="006B1FE4">
      <w:pPr>
        <w:pBdr>
          <w:top w:val="nil"/>
          <w:left w:val="nil"/>
          <w:bottom w:val="nil"/>
          <w:right w:val="nil"/>
          <w:between w:val="nil"/>
        </w:pBdr>
        <w:spacing w:after="0" w:line="276" w:lineRule="auto"/>
        <w:ind w:left="851" w:hanging="567"/>
        <w:rPr>
          <w:rFonts w:eastAsia="Times New Roman" w:cstheme="minorHAnsi"/>
          <w:kern w:val="36"/>
        </w:rPr>
      </w:pPr>
      <w:r w:rsidRPr="00C97AB4">
        <w:rPr>
          <w:rFonts w:eastAsia="Times New Roman" w:cstheme="minorHAnsi"/>
          <w:kern w:val="36"/>
        </w:rPr>
        <w:t xml:space="preserve">9. </w:t>
      </w:r>
      <w:r w:rsidRPr="00C97AB4">
        <w:rPr>
          <w:rFonts w:eastAsia="Times New Roman" w:cstheme="minorHAnsi"/>
          <w:kern w:val="36"/>
        </w:rPr>
        <w:tab/>
        <w:t>ВНЕСЕННЯ ЗМІН (КОРИГУВАННЯ) АБО ВІДКЛИКАННЯ ТЕНДЕРНОЇ ПРОПОЗИЦІЇ</w:t>
      </w:r>
    </w:p>
    <w:p w:rsidR="00EF37AD" w:rsidRPr="00C97AB4" w:rsidRDefault="006B1FE4" w:rsidP="006B1FE4">
      <w:pPr>
        <w:pBdr>
          <w:top w:val="nil"/>
          <w:left w:val="nil"/>
          <w:bottom w:val="nil"/>
          <w:right w:val="nil"/>
          <w:between w:val="nil"/>
        </w:pBdr>
        <w:spacing w:after="0" w:line="276" w:lineRule="auto"/>
        <w:ind w:left="851" w:hanging="567"/>
        <w:rPr>
          <w:rFonts w:eastAsia="Times New Roman" w:cstheme="minorHAnsi"/>
          <w:kern w:val="36"/>
        </w:rPr>
      </w:pPr>
      <w:r w:rsidRPr="00C97AB4">
        <w:rPr>
          <w:rFonts w:eastAsia="Times New Roman" w:cstheme="minorHAnsi"/>
          <w:kern w:val="36"/>
        </w:rPr>
        <w:t xml:space="preserve">10. </w:t>
      </w:r>
      <w:r w:rsidRPr="00C97AB4">
        <w:rPr>
          <w:rFonts w:eastAsia="Times New Roman" w:cstheme="minorHAnsi"/>
          <w:kern w:val="36"/>
        </w:rPr>
        <w:tab/>
        <w:t>ВИТРАТИ НА ПІДГОТОВКУ ТЕНДЕРНОЇ ПРОПОЗИЦІЇ</w:t>
      </w:r>
    </w:p>
    <w:p w:rsidR="00EF37AD" w:rsidRPr="00C97AB4" w:rsidRDefault="006B1FE4" w:rsidP="006B1FE4">
      <w:pPr>
        <w:pBdr>
          <w:top w:val="nil"/>
          <w:left w:val="nil"/>
          <w:bottom w:val="nil"/>
          <w:right w:val="nil"/>
          <w:between w:val="nil"/>
        </w:pBdr>
        <w:spacing w:after="0" w:line="276" w:lineRule="auto"/>
        <w:ind w:left="851" w:hanging="567"/>
        <w:rPr>
          <w:rFonts w:eastAsia="Times New Roman" w:cstheme="minorHAnsi"/>
          <w:kern w:val="36"/>
        </w:rPr>
      </w:pPr>
      <w:r w:rsidRPr="00C97AB4">
        <w:rPr>
          <w:rFonts w:eastAsia="Times New Roman" w:cstheme="minorHAnsi"/>
          <w:kern w:val="36"/>
        </w:rPr>
        <w:t xml:space="preserve">11. </w:t>
      </w:r>
      <w:r w:rsidRPr="00C97AB4">
        <w:rPr>
          <w:rFonts w:eastAsia="Times New Roman" w:cstheme="minorHAnsi"/>
          <w:kern w:val="36"/>
        </w:rPr>
        <w:tab/>
        <w:t>ПРАВО ВЛАСНОСТІ НА ТЕНДЕРНІ ПРОПОЗИЦІЇ</w:t>
      </w:r>
    </w:p>
    <w:p w:rsidR="00EF37AD" w:rsidRPr="00C97AB4" w:rsidRDefault="006B1FE4" w:rsidP="006B1FE4">
      <w:pPr>
        <w:pBdr>
          <w:top w:val="nil"/>
          <w:left w:val="nil"/>
          <w:bottom w:val="nil"/>
          <w:right w:val="nil"/>
          <w:between w:val="nil"/>
        </w:pBdr>
        <w:spacing w:after="0" w:line="276" w:lineRule="auto"/>
        <w:ind w:left="851" w:hanging="567"/>
        <w:rPr>
          <w:rFonts w:eastAsia="Times New Roman" w:cstheme="minorHAnsi"/>
          <w:kern w:val="36"/>
        </w:rPr>
      </w:pPr>
      <w:r w:rsidRPr="00C97AB4">
        <w:rPr>
          <w:rFonts w:eastAsia="Times New Roman" w:cstheme="minorHAnsi"/>
          <w:kern w:val="36"/>
        </w:rPr>
        <w:t xml:space="preserve">12. </w:t>
      </w:r>
      <w:r w:rsidRPr="00C97AB4">
        <w:rPr>
          <w:rFonts w:eastAsia="Times New Roman" w:cstheme="minorHAnsi"/>
          <w:kern w:val="36"/>
        </w:rPr>
        <w:tab/>
        <w:t>ОЦІНЮВАННЯ ТЕНДЕРНИХ ПРОПОЗИЦІЙ</w:t>
      </w:r>
    </w:p>
    <w:p w:rsidR="006B1FE4" w:rsidRPr="00C97AB4" w:rsidRDefault="006B1FE4" w:rsidP="006B1FE4">
      <w:pPr>
        <w:pBdr>
          <w:top w:val="nil"/>
          <w:left w:val="nil"/>
          <w:bottom w:val="nil"/>
          <w:right w:val="nil"/>
          <w:between w:val="nil"/>
        </w:pBdr>
        <w:spacing w:after="0" w:line="276" w:lineRule="auto"/>
        <w:ind w:left="1560" w:hanging="567"/>
        <w:rPr>
          <w:rFonts w:eastAsia="Times New Roman" w:cstheme="minorHAnsi"/>
          <w:kern w:val="36"/>
        </w:rPr>
      </w:pPr>
      <w:r w:rsidRPr="00C97AB4">
        <w:rPr>
          <w:rFonts w:eastAsia="Times New Roman" w:cstheme="minorHAnsi"/>
          <w:kern w:val="36"/>
        </w:rPr>
        <w:t xml:space="preserve">12.1. </w:t>
      </w:r>
      <w:r w:rsidRPr="00C97AB4">
        <w:rPr>
          <w:rFonts w:eastAsia="Times New Roman" w:cstheme="minorHAnsi"/>
          <w:kern w:val="36"/>
        </w:rPr>
        <w:tab/>
        <w:t>ОЦІНЮВАННЯ ТЕХНІЧНИХ ПРОПОЗИЦІЙ</w:t>
      </w:r>
    </w:p>
    <w:p w:rsidR="006B1FE4" w:rsidRPr="00C97AB4" w:rsidRDefault="006B1FE4" w:rsidP="006B1FE4">
      <w:pPr>
        <w:pBdr>
          <w:top w:val="nil"/>
          <w:left w:val="nil"/>
          <w:bottom w:val="nil"/>
          <w:right w:val="nil"/>
          <w:between w:val="nil"/>
        </w:pBdr>
        <w:spacing w:after="0" w:line="276" w:lineRule="auto"/>
        <w:ind w:left="1560" w:hanging="567"/>
        <w:rPr>
          <w:rFonts w:eastAsia="Times New Roman" w:cstheme="minorHAnsi"/>
          <w:kern w:val="36"/>
        </w:rPr>
      </w:pPr>
      <w:r w:rsidRPr="00C97AB4">
        <w:rPr>
          <w:rFonts w:eastAsia="Times New Roman" w:cstheme="minorHAnsi"/>
          <w:kern w:val="36"/>
        </w:rPr>
        <w:t xml:space="preserve">12.2. </w:t>
      </w:r>
      <w:r w:rsidRPr="00C97AB4">
        <w:rPr>
          <w:rFonts w:eastAsia="Times New Roman" w:cstheme="minorHAnsi"/>
          <w:kern w:val="36"/>
        </w:rPr>
        <w:tab/>
        <w:t>ОЦІНЮВАННЯ ФІНАНСОВИХ ПРОПОЗИЦІЙ</w:t>
      </w:r>
    </w:p>
    <w:p w:rsidR="006B1FE4" w:rsidRPr="00C97AB4" w:rsidRDefault="006B1FE4" w:rsidP="006B1FE4">
      <w:pPr>
        <w:pBdr>
          <w:top w:val="nil"/>
          <w:left w:val="nil"/>
          <w:bottom w:val="nil"/>
          <w:right w:val="nil"/>
          <w:between w:val="nil"/>
        </w:pBdr>
        <w:spacing w:after="0" w:line="276" w:lineRule="auto"/>
        <w:ind w:left="1560" w:hanging="567"/>
        <w:rPr>
          <w:rFonts w:eastAsia="Times New Roman" w:cstheme="minorHAnsi"/>
          <w:kern w:val="36"/>
        </w:rPr>
      </w:pPr>
      <w:r w:rsidRPr="00C97AB4">
        <w:rPr>
          <w:rFonts w:eastAsia="Times New Roman" w:cstheme="minorHAnsi"/>
          <w:kern w:val="36"/>
        </w:rPr>
        <w:t xml:space="preserve">12.3. </w:t>
      </w:r>
      <w:r w:rsidRPr="00C97AB4">
        <w:rPr>
          <w:rFonts w:eastAsia="Times New Roman" w:cstheme="minorHAnsi"/>
          <w:kern w:val="36"/>
        </w:rPr>
        <w:tab/>
        <w:t>ВИБІР ПЕРЕМОЖЦЯ</w:t>
      </w:r>
    </w:p>
    <w:p w:rsidR="006B1FE4" w:rsidRPr="00C97AB4" w:rsidRDefault="006B1FE4" w:rsidP="006B1FE4">
      <w:pPr>
        <w:pBdr>
          <w:top w:val="nil"/>
          <w:left w:val="nil"/>
          <w:bottom w:val="nil"/>
          <w:right w:val="nil"/>
          <w:between w:val="nil"/>
        </w:pBdr>
        <w:spacing w:after="0" w:line="276" w:lineRule="auto"/>
        <w:ind w:left="1560" w:hanging="567"/>
        <w:rPr>
          <w:rFonts w:eastAsia="Times New Roman" w:cstheme="minorHAnsi"/>
          <w:kern w:val="36"/>
        </w:rPr>
      </w:pPr>
      <w:r w:rsidRPr="00C97AB4">
        <w:rPr>
          <w:rFonts w:eastAsia="Times New Roman" w:cstheme="minorHAnsi"/>
          <w:kern w:val="36"/>
        </w:rPr>
        <w:t xml:space="preserve">12.4. </w:t>
      </w:r>
      <w:r w:rsidRPr="00C97AB4">
        <w:rPr>
          <w:rFonts w:eastAsia="Times New Roman" w:cstheme="minorHAnsi"/>
          <w:kern w:val="36"/>
        </w:rPr>
        <w:tab/>
        <w:t>КОНФІДЕНЦІЙНІСТЬ</w:t>
      </w:r>
    </w:p>
    <w:p w:rsidR="00EF37AD" w:rsidRPr="00C97AB4" w:rsidRDefault="006B1FE4" w:rsidP="006B1FE4">
      <w:pPr>
        <w:pBdr>
          <w:top w:val="nil"/>
          <w:left w:val="nil"/>
          <w:bottom w:val="nil"/>
          <w:right w:val="nil"/>
          <w:between w:val="nil"/>
        </w:pBdr>
        <w:spacing w:after="0" w:line="276" w:lineRule="auto"/>
        <w:ind w:left="851" w:hanging="567"/>
        <w:rPr>
          <w:rFonts w:eastAsia="Times New Roman" w:cstheme="minorHAnsi"/>
          <w:kern w:val="36"/>
        </w:rPr>
      </w:pPr>
      <w:r w:rsidRPr="00C97AB4">
        <w:rPr>
          <w:rFonts w:eastAsia="Times New Roman" w:cstheme="minorHAnsi"/>
          <w:kern w:val="36"/>
        </w:rPr>
        <w:t xml:space="preserve">13. </w:t>
      </w:r>
      <w:r w:rsidRPr="00C97AB4">
        <w:rPr>
          <w:rFonts w:eastAsia="Times New Roman" w:cstheme="minorHAnsi"/>
          <w:kern w:val="36"/>
        </w:rPr>
        <w:tab/>
        <w:t>ЕТИЧНІ НОРМИ / АНТИКОРУПЦІЙНІ ПРАКТИКИ</w:t>
      </w:r>
    </w:p>
    <w:p w:rsidR="00EF37AD" w:rsidRPr="00C97AB4" w:rsidRDefault="006B1FE4" w:rsidP="006B1FE4">
      <w:pPr>
        <w:pBdr>
          <w:top w:val="nil"/>
          <w:left w:val="nil"/>
          <w:bottom w:val="nil"/>
          <w:right w:val="nil"/>
          <w:between w:val="nil"/>
        </w:pBdr>
        <w:spacing w:after="0" w:line="276" w:lineRule="auto"/>
        <w:ind w:left="851" w:hanging="567"/>
        <w:rPr>
          <w:rStyle w:val="a3"/>
          <w:rFonts w:cstheme="minorHAnsi"/>
          <w:b w:val="0"/>
          <w:bCs w:val="0"/>
        </w:rPr>
      </w:pPr>
      <w:r w:rsidRPr="00C97AB4">
        <w:rPr>
          <w:rFonts w:eastAsia="Times New Roman" w:cstheme="minorHAnsi"/>
          <w:kern w:val="36"/>
        </w:rPr>
        <w:t xml:space="preserve">14. </w:t>
      </w:r>
      <w:r w:rsidRPr="00C97AB4">
        <w:rPr>
          <w:rFonts w:eastAsia="Times New Roman" w:cstheme="minorHAnsi"/>
          <w:kern w:val="36"/>
        </w:rPr>
        <w:tab/>
      </w:r>
      <w:r w:rsidRPr="00C97AB4">
        <w:rPr>
          <w:rStyle w:val="a3"/>
          <w:rFonts w:cstheme="minorHAnsi"/>
          <w:b w:val="0"/>
          <w:bCs w:val="0"/>
        </w:rPr>
        <w:t>ПІДПИСАННЯ КОНТРАКТУ(ІВ)</w:t>
      </w:r>
    </w:p>
    <w:p w:rsidR="00EF37AD" w:rsidRPr="00C97AB4" w:rsidRDefault="006B1FE4" w:rsidP="006B1FE4">
      <w:pPr>
        <w:pBdr>
          <w:top w:val="nil"/>
          <w:left w:val="nil"/>
          <w:bottom w:val="nil"/>
          <w:right w:val="nil"/>
          <w:between w:val="nil"/>
        </w:pBdr>
        <w:spacing w:after="0" w:line="276" w:lineRule="auto"/>
        <w:ind w:left="1560" w:hanging="567"/>
        <w:rPr>
          <w:rStyle w:val="a3"/>
          <w:rFonts w:cstheme="minorHAnsi"/>
          <w:b w:val="0"/>
          <w:bCs w:val="0"/>
        </w:rPr>
      </w:pPr>
      <w:r w:rsidRPr="00C97AB4">
        <w:rPr>
          <w:rStyle w:val="a3"/>
          <w:rFonts w:cstheme="minorHAnsi"/>
          <w:b w:val="0"/>
          <w:bCs w:val="0"/>
        </w:rPr>
        <w:t xml:space="preserve">14.1. </w:t>
      </w:r>
      <w:r w:rsidRPr="00C97AB4">
        <w:rPr>
          <w:rStyle w:val="a3"/>
          <w:rFonts w:cstheme="minorHAnsi"/>
          <w:b w:val="0"/>
          <w:bCs w:val="0"/>
        </w:rPr>
        <w:tab/>
        <w:t>ПОВІДОМЛЕННЯ ПРО ПРИСУДЖЕННЯ</w:t>
      </w:r>
    </w:p>
    <w:p w:rsidR="00EF37AD" w:rsidRPr="00C97AB4" w:rsidRDefault="006B1FE4" w:rsidP="006B1FE4">
      <w:pPr>
        <w:pBdr>
          <w:top w:val="nil"/>
          <w:left w:val="nil"/>
          <w:bottom w:val="nil"/>
          <w:right w:val="nil"/>
          <w:between w:val="nil"/>
        </w:pBdr>
        <w:spacing w:after="0" w:line="276" w:lineRule="auto"/>
        <w:ind w:left="1560" w:hanging="567"/>
        <w:rPr>
          <w:rFonts w:eastAsia="Times New Roman" w:cstheme="minorHAnsi"/>
          <w:kern w:val="36"/>
        </w:rPr>
      </w:pPr>
      <w:r w:rsidRPr="00C97AB4">
        <w:rPr>
          <w:rStyle w:val="a3"/>
          <w:rFonts w:cstheme="minorHAnsi"/>
          <w:b w:val="0"/>
          <w:bCs w:val="0"/>
        </w:rPr>
        <w:lastRenderedPageBreak/>
        <w:t xml:space="preserve">14.2. </w:t>
      </w:r>
      <w:r w:rsidRPr="00C97AB4">
        <w:rPr>
          <w:rStyle w:val="a3"/>
          <w:rFonts w:cstheme="minorHAnsi"/>
          <w:b w:val="0"/>
          <w:bCs w:val="0"/>
        </w:rPr>
        <w:tab/>
        <w:t>ПІДПИСАННЯ КОНТРАКТУ(ІВ)</w:t>
      </w:r>
    </w:p>
    <w:p w:rsidR="00EF37AD" w:rsidRPr="00C97AB4" w:rsidRDefault="006B1FE4" w:rsidP="006B1FE4">
      <w:pPr>
        <w:pBdr>
          <w:top w:val="nil"/>
          <w:left w:val="nil"/>
          <w:bottom w:val="nil"/>
          <w:right w:val="nil"/>
          <w:between w:val="nil"/>
        </w:pBdr>
        <w:spacing w:after="0" w:line="276" w:lineRule="auto"/>
        <w:ind w:left="851" w:hanging="567"/>
        <w:rPr>
          <w:rFonts w:eastAsia="Times New Roman" w:cstheme="minorHAnsi"/>
          <w:kern w:val="36"/>
        </w:rPr>
      </w:pPr>
      <w:r w:rsidRPr="00C97AB4">
        <w:rPr>
          <w:rFonts w:eastAsia="Times New Roman" w:cstheme="minorHAnsi"/>
          <w:kern w:val="36"/>
        </w:rPr>
        <w:t xml:space="preserve">15. </w:t>
      </w:r>
      <w:r w:rsidRPr="00C97AB4">
        <w:rPr>
          <w:rFonts w:eastAsia="Times New Roman" w:cstheme="minorHAnsi"/>
          <w:kern w:val="36"/>
        </w:rPr>
        <w:tab/>
        <w:t>СКАСУВАННЯ ТЕНДЕРНОЇ ПРОЦЕДУРИ</w:t>
      </w:r>
    </w:p>
    <w:p w:rsidR="00DE0F06" w:rsidRPr="00C97AB4" w:rsidRDefault="006B1FE4" w:rsidP="006B1FE4">
      <w:pPr>
        <w:pBdr>
          <w:top w:val="nil"/>
          <w:left w:val="nil"/>
          <w:bottom w:val="nil"/>
          <w:right w:val="nil"/>
          <w:between w:val="nil"/>
        </w:pBdr>
        <w:spacing w:after="0" w:line="276" w:lineRule="auto"/>
        <w:ind w:left="851" w:hanging="567"/>
        <w:rPr>
          <w:rFonts w:eastAsia="Times New Roman" w:cstheme="minorHAnsi"/>
          <w:kern w:val="36"/>
        </w:rPr>
      </w:pPr>
      <w:r w:rsidRPr="00C97AB4">
        <w:rPr>
          <w:rFonts w:eastAsia="Times New Roman" w:cstheme="minorHAnsi"/>
          <w:kern w:val="36"/>
        </w:rPr>
        <w:t xml:space="preserve">16. </w:t>
      </w:r>
      <w:r w:rsidRPr="00C97AB4">
        <w:rPr>
          <w:rFonts w:eastAsia="Times New Roman" w:cstheme="minorHAnsi"/>
          <w:kern w:val="36"/>
        </w:rPr>
        <w:tab/>
        <w:t>ОСКАРЖЕННЯ</w:t>
      </w:r>
    </w:p>
    <w:p w:rsidR="00DE0F06" w:rsidRPr="006B1FE4" w:rsidRDefault="006B1FE4" w:rsidP="006B1FE4">
      <w:pPr>
        <w:pBdr>
          <w:top w:val="nil"/>
          <w:left w:val="nil"/>
          <w:bottom w:val="nil"/>
          <w:right w:val="nil"/>
          <w:between w:val="nil"/>
        </w:pBdr>
        <w:spacing w:after="0" w:line="276" w:lineRule="auto"/>
        <w:ind w:left="851" w:hanging="567"/>
        <w:rPr>
          <w:rFonts w:asciiTheme="majorHAnsi" w:eastAsia="Times New Roman" w:hAnsiTheme="majorHAnsi" w:cstheme="majorHAnsi"/>
          <w:kern w:val="36"/>
        </w:rPr>
      </w:pPr>
      <w:r w:rsidRPr="00C97AB4">
        <w:rPr>
          <w:rFonts w:eastAsia="Times New Roman" w:cstheme="minorHAnsi"/>
          <w:kern w:val="36"/>
        </w:rPr>
        <w:t xml:space="preserve">17. </w:t>
      </w:r>
      <w:r w:rsidRPr="00C97AB4">
        <w:rPr>
          <w:rFonts w:eastAsia="Times New Roman" w:cstheme="minorHAnsi"/>
          <w:kern w:val="36"/>
        </w:rPr>
        <w:tab/>
        <w:t>ЗАХИСТ ПЕРСОНАЛЬНИХ ДАНИХ</w:t>
      </w:r>
      <w:r w:rsidR="00DE0F06" w:rsidRPr="006B1FE4">
        <w:rPr>
          <w:rFonts w:asciiTheme="majorHAnsi" w:eastAsia="Times New Roman" w:hAnsiTheme="majorHAnsi" w:cstheme="majorHAnsi"/>
          <w:kern w:val="36"/>
        </w:rPr>
        <w:br w:type="page"/>
      </w:r>
    </w:p>
    <w:p w:rsidR="00672737" w:rsidRPr="00B3334B" w:rsidRDefault="00672737" w:rsidP="00F229AD">
      <w:pPr>
        <w:pStyle w:val="2"/>
        <w:shd w:val="clear" w:color="auto" w:fill="E7E6E6" w:themeFill="background2"/>
        <w:rPr>
          <w:rStyle w:val="a3"/>
          <w:rFonts w:cstheme="majorHAnsi"/>
        </w:rPr>
      </w:pPr>
      <w:r w:rsidRPr="00B3334B">
        <w:rPr>
          <w:rStyle w:val="a3"/>
          <w:rFonts w:cstheme="majorHAnsi"/>
        </w:rPr>
        <w:lastRenderedPageBreak/>
        <w:t>1. Загальні положення</w:t>
      </w:r>
    </w:p>
    <w:p w:rsidR="00672737" w:rsidRPr="00B3334B" w:rsidRDefault="00672737" w:rsidP="00672737">
      <w:pPr>
        <w:spacing w:before="100" w:beforeAutospacing="1" w:after="100" w:afterAutospacing="1"/>
        <w:rPr>
          <w:rFonts w:asciiTheme="majorHAnsi" w:hAnsiTheme="majorHAnsi" w:cstheme="majorHAnsi"/>
        </w:rPr>
      </w:pPr>
      <w:r w:rsidRPr="00B3334B">
        <w:rPr>
          <w:rFonts w:asciiTheme="majorHAnsi" w:hAnsiTheme="majorHAnsi" w:cstheme="majorHAnsi"/>
        </w:rPr>
        <w:t>1.1. Потенційні учасники повинні уважно ознайомитися з усією інформацією, інструкціями, формами, положеннями контракту та технічними характеристиками, що містяться в цьому тендерному досьє.</w:t>
      </w:r>
    </w:p>
    <w:p w:rsidR="00672737" w:rsidRPr="00B3334B" w:rsidRDefault="00672737" w:rsidP="00672737">
      <w:pPr>
        <w:spacing w:before="100" w:beforeAutospacing="1" w:after="100" w:afterAutospacing="1"/>
        <w:rPr>
          <w:rFonts w:asciiTheme="majorHAnsi" w:hAnsiTheme="majorHAnsi" w:cstheme="majorHAnsi"/>
        </w:rPr>
      </w:pPr>
      <w:r w:rsidRPr="00B3334B">
        <w:rPr>
          <w:rFonts w:asciiTheme="majorHAnsi" w:hAnsiTheme="majorHAnsi" w:cstheme="majorHAnsi"/>
        </w:rPr>
        <w:t>1.2. Ненадання всієї інформації, що вимагається, або подання тендерної пропозиції, яка не повністю відповідає умовам тендерного досьє, може призвести до її відхилення.</w:t>
      </w:r>
    </w:p>
    <w:p w:rsidR="00672737" w:rsidRPr="00B3334B" w:rsidRDefault="00672737" w:rsidP="00672737">
      <w:pPr>
        <w:spacing w:before="100" w:beforeAutospacing="1" w:after="100" w:afterAutospacing="1"/>
        <w:rPr>
          <w:rFonts w:asciiTheme="majorHAnsi" w:hAnsiTheme="majorHAnsi" w:cstheme="majorHAnsi"/>
        </w:rPr>
      </w:pPr>
      <w:r w:rsidRPr="00B3334B">
        <w:rPr>
          <w:rFonts w:asciiTheme="majorHAnsi" w:hAnsiTheme="majorHAnsi" w:cstheme="majorHAnsi"/>
        </w:rPr>
        <w:t>1.3. Подання тендерної пропозиції вважається прийняттям усіх положень, наведених у тендерному досьє, включаючи ці інструкції, технічну специфікацію та проект контракту, без застережень.</w:t>
      </w:r>
    </w:p>
    <w:p w:rsidR="00B3334B" w:rsidRDefault="00672737" w:rsidP="00B3334B">
      <w:pPr>
        <w:spacing w:before="100" w:beforeAutospacing="1" w:after="100" w:afterAutospacing="1"/>
        <w:rPr>
          <w:rFonts w:asciiTheme="majorHAnsi" w:hAnsiTheme="majorHAnsi" w:cstheme="majorHAnsi"/>
        </w:rPr>
      </w:pPr>
      <w:r w:rsidRPr="00B3334B">
        <w:rPr>
          <w:rFonts w:asciiTheme="majorHAnsi" w:hAnsiTheme="majorHAnsi" w:cstheme="majorHAnsi"/>
        </w:rPr>
        <w:t>1.4. У разі розбіжностей між цими інструкціями та іншими частинами тендерного досьє, перевага надається цим інструкціям</w:t>
      </w:r>
      <w:r w:rsidR="00B3334B">
        <w:rPr>
          <w:rFonts w:asciiTheme="majorHAnsi" w:hAnsiTheme="majorHAnsi" w:cstheme="majorHAnsi"/>
        </w:rPr>
        <w:t>.</w:t>
      </w:r>
    </w:p>
    <w:p w:rsidR="00B3334B" w:rsidRDefault="00B3334B" w:rsidP="00B3334B">
      <w:pPr>
        <w:spacing w:before="100" w:beforeAutospacing="1" w:after="100" w:afterAutospacing="1"/>
        <w:rPr>
          <w:rFonts w:asciiTheme="majorHAnsi" w:hAnsiTheme="majorHAnsi" w:cstheme="majorHAnsi"/>
        </w:rPr>
      </w:pPr>
      <w:r>
        <w:rPr>
          <w:rFonts w:asciiTheme="majorHAnsi" w:hAnsiTheme="majorHAnsi" w:cstheme="majorHAnsi"/>
        </w:rPr>
        <w:t xml:space="preserve">1.5. </w:t>
      </w:r>
      <w:r w:rsidRPr="00B3334B">
        <w:rPr>
          <w:rFonts w:asciiTheme="majorHAnsi" w:hAnsiTheme="majorHAnsi" w:cstheme="majorHAnsi"/>
        </w:rPr>
        <w:t xml:space="preserve">Послуги за даним тендером частково фінансується Європейським Союзом згідно правил Програми </w:t>
      </w:r>
      <w:proofErr w:type="spellStart"/>
      <w:r w:rsidR="00FD06AA" w:rsidRPr="00FD06AA">
        <w:rPr>
          <w:rFonts w:asciiTheme="majorHAnsi" w:hAnsiTheme="majorHAnsi" w:cstheme="majorHAnsi"/>
        </w:rPr>
        <w:t>Interreg</w:t>
      </w:r>
      <w:proofErr w:type="spellEnd"/>
      <w:r w:rsidR="00FD06AA" w:rsidRPr="00FD06AA">
        <w:rPr>
          <w:rFonts w:asciiTheme="majorHAnsi" w:hAnsiTheme="majorHAnsi" w:cstheme="majorHAnsi"/>
        </w:rPr>
        <w:t xml:space="preserve"> VI-A NEXT Угорщина - Словаччина - Румунія – </w:t>
      </w:r>
      <w:r w:rsidR="00FD06AA">
        <w:rPr>
          <w:rFonts w:asciiTheme="majorHAnsi" w:hAnsiTheme="majorHAnsi" w:cstheme="majorHAnsi"/>
        </w:rPr>
        <w:t>Україна</w:t>
      </w:r>
      <w:r w:rsidRPr="00B3334B">
        <w:rPr>
          <w:rFonts w:asciiTheme="majorHAnsi" w:hAnsiTheme="majorHAnsi" w:cstheme="majorHAnsi"/>
        </w:rPr>
        <w:t xml:space="preserve"> з коштів гранту проекту </w:t>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sidR="009A34B9">
        <w:rPr>
          <w:rFonts w:asciiTheme="majorHAnsi" w:hAnsiTheme="majorHAnsi" w:cstheme="majorHAnsi"/>
        </w:rPr>
        <w:t xml:space="preserve">№ </w:t>
      </w:r>
      <w:r w:rsidR="00FD06AA" w:rsidRPr="00FD06AA">
        <w:rPr>
          <w:rFonts w:asciiTheme="majorHAnsi" w:hAnsiTheme="majorHAnsi" w:cstheme="majorHAnsi"/>
        </w:rPr>
        <w:t>HUSKROUA/23/S/3.1/012</w:t>
      </w:r>
      <w:r w:rsidRPr="00B3334B">
        <w:rPr>
          <w:rFonts w:asciiTheme="majorHAnsi" w:hAnsiTheme="majorHAnsi" w:cstheme="majorHAnsi"/>
        </w:rPr>
        <w:t xml:space="preserve"> </w:t>
      </w:r>
      <w:r>
        <w:rPr>
          <w:rFonts w:asciiTheme="majorHAnsi" w:hAnsiTheme="majorHAnsi" w:cstheme="majorHAnsi"/>
        </w:rPr>
        <w:t xml:space="preserve">назва </w:t>
      </w:r>
      <w:r w:rsidR="00FD06AA" w:rsidRPr="00FD06AA">
        <w:rPr>
          <w:rFonts w:asciiTheme="majorHAnsi" w:hAnsiTheme="majorHAnsi" w:cstheme="majorHAnsi"/>
        </w:rPr>
        <w:t>«На шляху до інклюзивної міжкультурної освітньої системи в транскордонному регіоні» /«</w:t>
      </w:r>
      <w:proofErr w:type="spellStart"/>
      <w:r w:rsidR="00FD06AA" w:rsidRPr="00FD06AA">
        <w:rPr>
          <w:rFonts w:asciiTheme="majorHAnsi" w:hAnsiTheme="majorHAnsi" w:cstheme="majorHAnsi"/>
        </w:rPr>
        <w:t>Towards</w:t>
      </w:r>
      <w:proofErr w:type="spellEnd"/>
      <w:r w:rsidR="00FD06AA" w:rsidRPr="00FD06AA">
        <w:rPr>
          <w:rFonts w:asciiTheme="majorHAnsi" w:hAnsiTheme="majorHAnsi" w:cstheme="majorHAnsi"/>
        </w:rPr>
        <w:t xml:space="preserve"> </w:t>
      </w:r>
      <w:proofErr w:type="spellStart"/>
      <w:r w:rsidR="00FD06AA" w:rsidRPr="00FD06AA">
        <w:rPr>
          <w:rFonts w:asciiTheme="majorHAnsi" w:hAnsiTheme="majorHAnsi" w:cstheme="majorHAnsi"/>
        </w:rPr>
        <w:t>an</w:t>
      </w:r>
      <w:proofErr w:type="spellEnd"/>
      <w:r w:rsidR="00FD06AA" w:rsidRPr="00FD06AA">
        <w:rPr>
          <w:rFonts w:asciiTheme="majorHAnsi" w:hAnsiTheme="majorHAnsi" w:cstheme="majorHAnsi"/>
        </w:rPr>
        <w:t xml:space="preserve"> </w:t>
      </w:r>
      <w:proofErr w:type="spellStart"/>
      <w:r w:rsidR="00FD06AA" w:rsidRPr="00FD06AA">
        <w:rPr>
          <w:rFonts w:asciiTheme="majorHAnsi" w:hAnsiTheme="majorHAnsi" w:cstheme="majorHAnsi"/>
        </w:rPr>
        <w:t>inclusive</w:t>
      </w:r>
      <w:proofErr w:type="spellEnd"/>
      <w:r w:rsidR="00FD06AA" w:rsidRPr="00FD06AA">
        <w:rPr>
          <w:rFonts w:asciiTheme="majorHAnsi" w:hAnsiTheme="majorHAnsi" w:cstheme="majorHAnsi"/>
        </w:rPr>
        <w:t xml:space="preserve"> </w:t>
      </w:r>
      <w:proofErr w:type="spellStart"/>
      <w:r w:rsidR="00FD06AA" w:rsidRPr="00FD06AA">
        <w:rPr>
          <w:rFonts w:asciiTheme="majorHAnsi" w:hAnsiTheme="majorHAnsi" w:cstheme="majorHAnsi"/>
        </w:rPr>
        <w:t>intercultural</w:t>
      </w:r>
      <w:proofErr w:type="spellEnd"/>
      <w:r w:rsidR="00FD06AA" w:rsidRPr="00FD06AA">
        <w:rPr>
          <w:rFonts w:asciiTheme="majorHAnsi" w:hAnsiTheme="majorHAnsi" w:cstheme="majorHAnsi"/>
        </w:rPr>
        <w:t xml:space="preserve"> </w:t>
      </w:r>
      <w:proofErr w:type="spellStart"/>
      <w:r w:rsidR="00FD06AA" w:rsidRPr="00FD06AA">
        <w:rPr>
          <w:rFonts w:asciiTheme="majorHAnsi" w:hAnsiTheme="majorHAnsi" w:cstheme="majorHAnsi"/>
        </w:rPr>
        <w:t>educational</w:t>
      </w:r>
      <w:proofErr w:type="spellEnd"/>
      <w:r w:rsidR="00FD06AA" w:rsidRPr="00FD06AA">
        <w:rPr>
          <w:rFonts w:asciiTheme="majorHAnsi" w:hAnsiTheme="majorHAnsi" w:cstheme="majorHAnsi"/>
        </w:rPr>
        <w:t xml:space="preserve"> </w:t>
      </w:r>
      <w:proofErr w:type="spellStart"/>
      <w:r w:rsidR="00FD06AA" w:rsidRPr="00FD06AA">
        <w:rPr>
          <w:rFonts w:asciiTheme="majorHAnsi" w:hAnsiTheme="majorHAnsi" w:cstheme="majorHAnsi"/>
        </w:rPr>
        <w:t>system</w:t>
      </w:r>
      <w:proofErr w:type="spellEnd"/>
      <w:r w:rsidR="00FD06AA" w:rsidRPr="00FD06AA">
        <w:rPr>
          <w:rFonts w:asciiTheme="majorHAnsi" w:hAnsiTheme="majorHAnsi" w:cstheme="majorHAnsi"/>
        </w:rPr>
        <w:t xml:space="preserve"> </w:t>
      </w:r>
      <w:proofErr w:type="spellStart"/>
      <w:r w:rsidR="00FD06AA" w:rsidRPr="00FD06AA">
        <w:rPr>
          <w:rFonts w:asciiTheme="majorHAnsi" w:hAnsiTheme="majorHAnsi" w:cstheme="majorHAnsi"/>
        </w:rPr>
        <w:t>in</w:t>
      </w:r>
      <w:proofErr w:type="spellEnd"/>
      <w:r w:rsidR="00FD06AA" w:rsidRPr="00FD06AA">
        <w:rPr>
          <w:rFonts w:asciiTheme="majorHAnsi" w:hAnsiTheme="majorHAnsi" w:cstheme="majorHAnsi"/>
        </w:rPr>
        <w:t xml:space="preserve"> </w:t>
      </w:r>
      <w:proofErr w:type="spellStart"/>
      <w:r w:rsidR="00FD06AA" w:rsidRPr="00FD06AA">
        <w:rPr>
          <w:rFonts w:asciiTheme="majorHAnsi" w:hAnsiTheme="majorHAnsi" w:cstheme="majorHAnsi"/>
        </w:rPr>
        <w:t>the</w:t>
      </w:r>
      <w:proofErr w:type="spellEnd"/>
      <w:r w:rsidR="00FD06AA" w:rsidRPr="00FD06AA">
        <w:rPr>
          <w:rFonts w:asciiTheme="majorHAnsi" w:hAnsiTheme="majorHAnsi" w:cstheme="majorHAnsi"/>
        </w:rPr>
        <w:t xml:space="preserve"> cross-</w:t>
      </w:r>
      <w:proofErr w:type="spellStart"/>
      <w:r w:rsidR="00FD06AA" w:rsidRPr="00FD06AA">
        <w:rPr>
          <w:rFonts w:asciiTheme="majorHAnsi" w:hAnsiTheme="majorHAnsi" w:cstheme="majorHAnsi"/>
        </w:rPr>
        <w:t>border</w:t>
      </w:r>
      <w:proofErr w:type="spellEnd"/>
      <w:r w:rsidR="00FD06AA" w:rsidRPr="00FD06AA">
        <w:rPr>
          <w:rFonts w:asciiTheme="majorHAnsi" w:hAnsiTheme="majorHAnsi" w:cstheme="majorHAnsi"/>
        </w:rPr>
        <w:t xml:space="preserve"> </w:t>
      </w:r>
      <w:proofErr w:type="spellStart"/>
      <w:r w:rsidR="00FD06AA" w:rsidRPr="00FD06AA">
        <w:rPr>
          <w:rFonts w:asciiTheme="majorHAnsi" w:hAnsiTheme="majorHAnsi" w:cstheme="majorHAnsi"/>
        </w:rPr>
        <w:t>area</w:t>
      </w:r>
      <w:proofErr w:type="spellEnd"/>
      <w:r w:rsidR="00FD06AA" w:rsidRPr="00FD06AA">
        <w:rPr>
          <w:rFonts w:asciiTheme="majorHAnsi" w:hAnsiTheme="majorHAnsi" w:cstheme="majorHAnsi"/>
        </w:rPr>
        <w:t>»</w:t>
      </w:r>
    </w:p>
    <w:p w:rsidR="009A34B9" w:rsidRDefault="009A34B9" w:rsidP="00B3334B">
      <w:pPr>
        <w:spacing w:before="100" w:beforeAutospacing="1" w:after="100" w:afterAutospacing="1"/>
        <w:rPr>
          <w:rFonts w:asciiTheme="majorHAnsi" w:hAnsiTheme="majorHAnsi" w:cstheme="majorHAnsi"/>
        </w:rPr>
      </w:pPr>
      <w:r>
        <w:rPr>
          <w:rFonts w:asciiTheme="majorHAnsi" w:hAnsiTheme="majorHAnsi" w:cstheme="majorHAnsi"/>
        </w:rPr>
        <w:t xml:space="preserve">1.6. </w:t>
      </w:r>
      <w:r w:rsidRPr="009A34B9">
        <w:rPr>
          <w:rFonts w:asciiTheme="majorHAnsi" w:hAnsiTheme="majorHAnsi" w:cstheme="majorHAnsi"/>
        </w:rPr>
        <w:t xml:space="preserve">Очікувана сума  фінансування контракту </w:t>
      </w:r>
      <w:r w:rsidR="00FD06AA">
        <w:rPr>
          <w:rFonts w:asciiTheme="majorHAnsi" w:hAnsiTheme="majorHAnsi" w:cstheme="majorHAnsi"/>
        </w:rPr>
        <w:t>–</w:t>
      </w:r>
      <w:r w:rsidRPr="009A34B9">
        <w:rPr>
          <w:rFonts w:asciiTheme="majorHAnsi" w:hAnsiTheme="majorHAnsi" w:cstheme="majorHAnsi"/>
        </w:rPr>
        <w:t xml:space="preserve"> </w:t>
      </w:r>
      <w:r w:rsidR="00FD06AA">
        <w:rPr>
          <w:rFonts w:asciiTheme="majorHAnsi" w:hAnsiTheme="majorHAnsi" w:cstheme="majorHAnsi"/>
        </w:rPr>
        <w:t>30 800</w:t>
      </w:r>
      <w:r w:rsidRPr="009A34B9">
        <w:rPr>
          <w:rFonts w:asciiTheme="majorHAnsi" w:hAnsiTheme="majorHAnsi" w:cstheme="majorHAnsi"/>
        </w:rPr>
        <w:t xml:space="preserve"> євро  </w:t>
      </w:r>
      <w:r w:rsidR="00FD06AA">
        <w:rPr>
          <w:rFonts w:asciiTheme="majorHAnsi" w:hAnsiTheme="majorHAnsi" w:cstheme="majorHAnsi"/>
        </w:rPr>
        <w:t>(</w:t>
      </w:r>
      <w:r w:rsidR="00FD06AA" w:rsidRPr="00FD06AA">
        <w:rPr>
          <w:rFonts w:asciiTheme="majorHAnsi" w:hAnsiTheme="majorHAnsi" w:cstheme="majorHAnsi"/>
        </w:rPr>
        <w:t>1 498 168,00 грн.)</w:t>
      </w:r>
    </w:p>
    <w:p w:rsidR="00DE0F06" w:rsidRPr="009A34B9" w:rsidRDefault="009A34B9" w:rsidP="009A34B9">
      <w:pPr>
        <w:spacing w:before="100" w:beforeAutospacing="1" w:after="100" w:afterAutospacing="1"/>
        <w:rPr>
          <w:rFonts w:asciiTheme="majorHAnsi" w:hAnsiTheme="majorHAnsi" w:cstheme="majorHAnsi"/>
        </w:rPr>
      </w:pPr>
      <w:r w:rsidRPr="009A34B9">
        <w:rPr>
          <w:rFonts w:asciiTheme="majorHAnsi" w:hAnsiTheme="majorHAnsi" w:cstheme="majorHAnsi"/>
        </w:rPr>
        <w:t xml:space="preserve">1.7. </w:t>
      </w:r>
      <w:r w:rsidR="00DE0F06" w:rsidRPr="009A34B9">
        <w:rPr>
          <w:rFonts w:asciiTheme="majorHAnsi" w:hAnsiTheme="majorHAnsi" w:cstheme="majorHAnsi"/>
        </w:rPr>
        <w:t>Графік проведення процедури</w:t>
      </w:r>
    </w:p>
    <w:tbl>
      <w:tblPr>
        <w:tblStyle w:val="a4"/>
        <w:tblW w:w="0" w:type="auto"/>
        <w:tblLook w:val="04A0"/>
      </w:tblPr>
      <w:tblGrid>
        <w:gridCol w:w="5807"/>
        <w:gridCol w:w="1701"/>
        <w:gridCol w:w="1418"/>
      </w:tblGrid>
      <w:tr w:rsidR="00DE0F06" w:rsidRPr="00B3334B" w:rsidTr="00B3334B">
        <w:tc>
          <w:tcPr>
            <w:tcW w:w="5807" w:type="dxa"/>
            <w:hideMark/>
          </w:tcPr>
          <w:p w:rsidR="00DE0F06" w:rsidRPr="00B3334B" w:rsidRDefault="00DE0F06" w:rsidP="009A34B9">
            <w:pPr>
              <w:spacing w:before="120" w:after="120"/>
              <w:jc w:val="center"/>
              <w:rPr>
                <w:rFonts w:asciiTheme="majorHAnsi" w:hAnsiTheme="majorHAnsi" w:cstheme="majorHAnsi"/>
                <w:b/>
                <w:bCs/>
              </w:rPr>
            </w:pPr>
            <w:r w:rsidRPr="00B3334B">
              <w:rPr>
                <w:rFonts w:asciiTheme="majorHAnsi" w:hAnsiTheme="majorHAnsi" w:cstheme="majorHAnsi"/>
                <w:b/>
                <w:bCs/>
              </w:rPr>
              <w:t>Подія</w:t>
            </w:r>
          </w:p>
        </w:tc>
        <w:tc>
          <w:tcPr>
            <w:tcW w:w="1701" w:type="dxa"/>
            <w:hideMark/>
          </w:tcPr>
          <w:p w:rsidR="00DE0F06" w:rsidRPr="00B3334B" w:rsidRDefault="00DE0F06" w:rsidP="009A34B9">
            <w:pPr>
              <w:spacing w:before="120" w:after="120"/>
              <w:jc w:val="center"/>
              <w:rPr>
                <w:rFonts w:asciiTheme="majorHAnsi" w:hAnsiTheme="majorHAnsi" w:cstheme="majorHAnsi"/>
                <w:b/>
                <w:bCs/>
              </w:rPr>
            </w:pPr>
            <w:r w:rsidRPr="00B3334B">
              <w:rPr>
                <w:rFonts w:asciiTheme="majorHAnsi" w:hAnsiTheme="majorHAnsi" w:cstheme="majorHAnsi"/>
                <w:b/>
                <w:bCs/>
              </w:rPr>
              <w:t>Дата</w:t>
            </w:r>
          </w:p>
        </w:tc>
        <w:tc>
          <w:tcPr>
            <w:tcW w:w="1418" w:type="dxa"/>
            <w:hideMark/>
          </w:tcPr>
          <w:p w:rsidR="00DE0F06" w:rsidRPr="00B3334B" w:rsidRDefault="00DE0F06" w:rsidP="009A34B9">
            <w:pPr>
              <w:spacing w:before="120" w:after="120"/>
              <w:jc w:val="center"/>
              <w:rPr>
                <w:rFonts w:asciiTheme="majorHAnsi" w:hAnsiTheme="majorHAnsi" w:cstheme="majorHAnsi"/>
                <w:b/>
                <w:bCs/>
              </w:rPr>
            </w:pPr>
            <w:r w:rsidRPr="00B3334B">
              <w:rPr>
                <w:rFonts w:asciiTheme="majorHAnsi" w:hAnsiTheme="majorHAnsi" w:cstheme="majorHAnsi"/>
                <w:b/>
                <w:bCs/>
              </w:rPr>
              <w:t xml:space="preserve">Час </w:t>
            </w:r>
          </w:p>
        </w:tc>
      </w:tr>
      <w:tr w:rsidR="00DE0F06" w:rsidRPr="00B3334B" w:rsidTr="00B3334B">
        <w:trPr>
          <w:trHeight w:val="371"/>
        </w:trPr>
        <w:tc>
          <w:tcPr>
            <w:tcW w:w="5807" w:type="dxa"/>
            <w:hideMark/>
          </w:tcPr>
          <w:p w:rsidR="00DE0F06" w:rsidRPr="00B3334B" w:rsidRDefault="00B3334B" w:rsidP="009A34B9">
            <w:pPr>
              <w:spacing w:before="120" w:after="120"/>
              <w:rPr>
                <w:rFonts w:asciiTheme="majorHAnsi" w:hAnsiTheme="majorHAnsi" w:cstheme="majorHAnsi"/>
              </w:rPr>
            </w:pPr>
            <w:r w:rsidRPr="00B3334B">
              <w:rPr>
                <w:rFonts w:asciiTheme="majorHAnsi" w:hAnsiTheme="majorHAnsi" w:cstheme="majorHAnsi"/>
              </w:rPr>
              <w:t>Уточнююча зустріч (якщо застосовується)</w:t>
            </w:r>
          </w:p>
        </w:tc>
        <w:tc>
          <w:tcPr>
            <w:tcW w:w="1701" w:type="dxa"/>
            <w:hideMark/>
          </w:tcPr>
          <w:p w:rsidR="00DE0F06" w:rsidRPr="00B3334B" w:rsidRDefault="001537A3" w:rsidP="009A34B9">
            <w:pPr>
              <w:spacing w:before="120" w:after="120"/>
              <w:rPr>
                <w:rFonts w:asciiTheme="majorHAnsi" w:hAnsiTheme="majorHAnsi" w:cstheme="majorHAnsi"/>
              </w:rPr>
            </w:pPr>
            <w:r>
              <w:rPr>
                <w:rFonts w:asciiTheme="majorHAnsi" w:hAnsiTheme="majorHAnsi" w:cstheme="majorHAnsi"/>
              </w:rPr>
              <w:t>Не передбачена</w:t>
            </w:r>
          </w:p>
        </w:tc>
        <w:tc>
          <w:tcPr>
            <w:tcW w:w="1418" w:type="dxa"/>
            <w:hideMark/>
          </w:tcPr>
          <w:p w:rsidR="00DE0F06" w:rsidRPr="00B3334B" w:rsidRDefault="001537A3" w:rsidP="009A34B9">
            <w:pPr>
              <w:spacing w:before="120" w:after="120"/>
              <w:rPr>
                <w:rFonts w:asciiTheme="majorHAnsi" w:hAnsiTheme="majorHAnsi" w:cstheme="majorHAnsi"/>
              </w:rPr>
            </w:pPr>
            <w:r>
              <w:rPr>
                <w:rFonts w:asciiTheme="majorHAnsi" w:hAnsiTheme="majorHAnsi" w:cstheme="majorHAnsi"/>
              </w:rPr>
              <w:t>--</w:t>
            </w:r>
          </w:p>
        </w:tc>
      </w:tr>
      <w:tr w:rsidR="00B3334B" w:rsidRPr="00B3334B" w:rsidTr="00B3334B">
        <w:tc>
          <w:tcPr>
            <w:tcW w:w="5807" w:type="dxa"/>
          </w:tcPr>
          <w:p w:rsidR="00B3334B" w:rsidRPr="00B3334B" w:rsidRDefault="00B3334B" w:rsidP="009A34B9">
            <w:pPr>
              <w:spacing w:before="120" w:after="120"/>
              <w:rPr>
                <w:rFonts w:asciiTheme="majorHAnsi" w:hAnsiTheme="majorHAnsi" w:cstheme="majorHAnsi"/>
              </w:rPr>
            </w:pPr>
            <w:r w:rsidRPr="00B3334B">
              <w:rPr>
                <w:rFonts w:asciiTheme="majorHAnsi" w:hAnsiTheme="majorHAnsi" w:cstheme="majorHAnsi"/>
              </w:rPr>
              <w:t>Кінцевий термін для подання запитів на</w:t>
            </w:r>
          </w:p>
          <w:p w:rsidR="00B3334B" w:rsidRPr="00B3334B" w:rsidRDefault="00B3334B" w:rsidP="009A34B9">
            <w:pPr>
              <w:spacing w:before="120" w:after="120"/>
              <w:rPr>
                <w:rFonts w:asciiTheme="majorHAnsi" w:hAnsiTheme="majorHAnsi" w:cstheme="majorHAnsi"/>
              </w:rPr>
            </w:pPr>
            <w:r w:rsidRPr="00B3334B">
              <w:rPr>
                <w:rFonts w:asciiTheme="majorHAnsi" w:hAnsiTheme="majorHAnsi" w:cstheme="majorHAnsi"/>
              </w:rPr>
              <w:t>отримання уточнень та роз’яснень Замовника</w:t>
            </w:r>
          </w:p>
        </w:tc>
        <w:tc>
          <w:tcPr>
            <w:tcW w:w="1701" w:type="dxa"/>
          </w:tcPr>
          <w:p w:rsidR="00B3334B" w:rsidRPr="00B3334B" w:rsidRDefault="00472F1B" w:rsidP="009A34B9">
            <w:pPr>
              <w:spacing w:before="120" w:after="120"/>
              <w:rPr>
                <w:rFonts w:asciiTheme="majorHAnsi" w:hAnsiTheme="majorHAnsi" w:cstheme="majorHAnsi"/>
              </w:rPr>
            </w:pPr>
            <w:r>
              <w:rPr>
                <w:rFonts w:asciiTheme="majorHAnsi" w:hAnsiTheme="majorHAnsi" w:cstheme="majorHAnsi"/>
              </w:rPr>
              <w:t>08</w:t>
            </w:r>
            <w:r w:rsidR="00C97AB4">
              <w:rPr>
                <w:rFonts w:asciiTheme="majorHAnsi" w:hAnsiTheme="majorHAnsi" w:cstheme="majorHAnsi"/>
              </w:rPr>
              <w:t>.08.2025</w:t>
            </w:r>
          </w:p>
        </w:tc>
        <w:tc>
          <w:tcPr>
            <w:tcW w:w="1418" w:type="dxa"/>
          </w:tcPr>
          <w:p w:rsidR="00B3334B" w:rsidRPr="00B3334B" w:rsidRDefault="00C97AB4" w:rsidP="009A34B9">
            <w:pPr>
              <w:spacing w:before="120" w:after="120"/>
              <w:rPr>
                <w:rFonts w:asciiTheme="majorHAnsi" w:hAnsiTheme="majorHAnsi" w:cstheme="majorHAnsi"/>
              </w:rPr>
            </w:pPr>
            <w:r>
              <w:rPr>
                <w:rFonts w:asciiTheme="majorHAnsi" w:hAnsiTheme="majorHAnsi" w:cstheme="majorHAnsi"/>
              </w:rPr>
              <w:t>17.00</w:t>
            </w:r>
          </w:p>
        </w:tc>
      </w:tr>
      <w:tr w:rsidR="00DE0F06" w:rsidRPr="00B3334B" w:rsidTr="00B3334B">
        <w:tc>
          <w:tcPr>
            <w:tcW w:w="5807" w:type="dxa"/>
            <w:hideMark/>
          </w:tcPr>
          <w:p w:rsidR="00DE0F06" w:rsidRPr="00B3334B" w:rsidRDefault="00DE0F06" w:rsidP="009A34B9">
            <w:pPr>
              <w:spacing w:before="120" w:after="120"/>
              <w:rPr>
                <w:rFonts w:asciiTheme="majorHAnsi" w:hAnsiTheme="majorHAnsi" w:cstheme="majorHAnsi"/>
              </w:rPr>
            </w:pPr>
            <w:r w:rsidRPr="00B3334B">
              <w:rPr>
                <w:rFonts w:asciiTheme="majorHAnsi" w:hAnsiTheme="majorHAnsi" w:cstheme="majorHAnsi"/>
              </w:rPr>
              <w:t>Кінцевий термін для надання роз’яснень</w:t>
            </w:r>
            <w:r w:rsidR="00B3334B" w:rsidRPr="00B3334B">
              <w:rPr>
                <w:rFonts w:asciiTheme="majorHAnsi" w:hAnsiTheme="majorHAnsi" w:cstheme="majorHAnsi"/>
              </w:rPr>
              <w:t xml:space="preserve"> Замовником</w:t>
            </w:r>
          </w:p>
        </w:tc>
        <w:tc>
          <w:tcPr>
            <w:tcW w:w="1701" w:type="dxa"/>
            <w:hideMark/>
          </w:tcPr>
          <w:p w:rsidR="00DE0F06" w:rsidRPr="00B3334B" w:rsidRDefault="00C97AB4" w:rsidP="00BF2A8A">
            <w:pPr>
              <w:spacing w:before="120" w:after="120"/>
              <w:rPr>
                <w:rFonts w:asciiTheme="majorHAnsi" w:hAnsiTheme="majorHAnsi" w:cstheme="majorHAnsi"/>
              </w:rPr>
            </w:pPr>
            <w:r>
              <w:rPr>
                <w:rFonts w:asciiTheme="majorHAnsi" w:hAnsiTheme="majorHAnsi" w:cstheme="majorHAnsi"/>
              </w:rPr>
              <w:t>1</w:t>
            </w:r>
            <w:r w:rsidR="00BF2A8A">
              <w:rPr>
                <w:rFonts w:asciiTheme="majorHAnsi" w:hAnsiTheme="majorHAnsi" w:cstheme="majorHAnsi"/>
              </w:rPr>
              <w:t>0</w:t>
            </w:r>
            <w:r>
              <w:rPr>
                <w:rFonts w:asciiTheme="majorHAnsi" w:hAnsiTheme="majorHAnsi" w:cstheme="majorHAnsi"/>
              </w:rPr>
              <w:t>.08.2025</w:t>
            </w:r>
          </w:p>
        </w:tc>
        <w:tc>
          <w:tcPr>
            <w:tcW w:w="1418" w:type="dxa"/>
            <w:hideMark/>
          </w:tcPr>
          <w:p w:rsidR="00DE0F06" w:rsidRPr="00B3334B" w:rsidRDefault="00DE0F06" w:rsidP="009A34B9">
            <w:pPr>
              <w:spacing w:before="120" w:after="120"/>
              <w:rPr>
                <w:rFonts w:asciiTheme="majorHAnsi" w:hAnsiTheme="majorHAnsi" w:cstheme="majorHAnsi"/>
              </w:rPr>
            </w:pPr>
            <w:r w:rsidRPr="00B3334B">
              <w:rPr>
                <w:rFonts w:asciiTheme="majorHAnsi" w:hAnsiTheme="majorHAnsi" w:cstheme="majorHAnsi"/>
              </w:rPr>
              <w:t>—</w:t>
            </w:r>
          </w:p>
        </w:tc>
      </w:tr>
      <w:tr w:rsidR="00DE0F06" w:rsidRPr="00B3334B" w:rsidTr="00B3334B">
        <w:tc>
          <w:tcPr>
            <w:tcW w:w="5807" w:type="dxa"/>
            <w:hideMark/>
          </w:tcPr>
          <w:p w:rsidR="00DE0F06" w:rsidRPr="00B3334B" w:rsidRDefault="00DE0F06" w:rsidP="009A34B9">
            <w:pPr>
              <w:spacing w:before="120" w:after="120"/>
              <w:rPr>
                <w:rFonts w:asciiTheme="majorHAnsi" w:hAnsiTheme="majorHAnsi" w:cstheme="majorHAnsi"/>
              </w:rPr>
            </w:pPr>
            <w:r w:rsidRPr="00B3334B">
              <w:rPr>
                <w:rFonts w:asciiTheme="majorHAnsi" w:hAnsiTheme="majorHAnsi" w:cstheme="majorHAnsi"/>
              </w:rPr>
              <w:t>Кінцевий термін подання тендерних пропозицій</w:t>
            </w:r>
          </w:p>
        </w:tc>
        <w:tc>
          <w:tcPr>
            <w:tcW w:w="1701" w:type="dxa"/>
            <w:hideMark/>
          </w:tcPr>
          <w:p w:rsidR="00DE0F06" w:rsidRPr="00B3334B" w:rsidRDefault="00C97AB4" w:rsidP="009A34B9">
            <w:pPr>
              <w:spacing w:before="120" w:after="120"/>
              <w:rPr>
                <w:rFonts w:asciiTheme="majorHAnsi" w:hAnsiTheme="majorHAnsi" w:cstheme="majorHAnsi"/>
              </w:rPr>
            </w:pPr>
            <w:r>
              <w:rPr>
                <w:rFonts w:asciiTheme="majorHAnsi" w:hAnsiTheme="majorHAnsi" w:cstheme="majorHAnsi"/>
              </w:rPr>
              <w:t>15.08.2025</w:t>
            </w:r>
          </w:p>
        </w:tc>
        <w:tc>
          <w:tcPr>
            <w:tcW w:w="1418" w:type="dxa"/>
            <w:hideMark/>
          </w:tcPr>
          <w:p w:rsidR="00DE0F06" w:rsidRPr="00B3334B" w:rsidRDefault="00C97AB4" w:rsidP="009A34B9">
            <w:pPr>
              <w:spacing w:before="120" w:after="120"/>
              <w:rPr>
                <w:rFonts w:asciiTheme="majorHAnsi" w:hAnsiTheme="majorHAnsi" w:cstheme="majorHAnsi"/>
              </w:rPr>
            </w:pPr>
            <w:r>
              <w:rPr>
                <w:rFonts w:asciiTheme="majorHAnsi" w:hAnsiTheme="majorHAnsi" w:cstheme="majorHAnsi"/>
              </w:rPr>
              <w:t>17.00</w:t>
            </w:r>
          </w:p>
        </w:tc>
      </w:tr>
      <w:tr w:rsidR="00B3334B" w:rsidRPr="00B3334B" w:rsidTr="00B3334B">
        <w:tc>
          <w:tcPr>
            <w:tcW w:w="5807" w:type="dxa"/>
          </w:tcPr>
          <w:p w:rsidR="00B3334B" w:rsidRPr="00B3334B" w:rsidRDefault="00B3334B" w:rsidP="009A34B9">
            <w:pPr>
              <w:spacing w:before="120" w:after="120"/>
              <w:rPr>
                <w:rFonts w:asciiTheme="majorHAnsi" w:hAnsiTheme="majorHAnsi" w:cstheme="majorHAnsi"/>
              </w:rPr>
            </w:pPr>
            <w:r w:rsidRPr="00B3334B">
              <w:rPr>
                <w:rFonts w:asciiTheme="majorHAnsi" w:hAnsiTheme="majorHAnsi" w:cstheme="majorHAnsi"/>
              </w:rPr>
              <w:t>Розкриття тендерних пропозицій</w:t>
            </w:r>
          </w:p>
        </w:tc>
        <w:tc>
          <w:tcPr>
            <w:tcW w:w="1701" w:type="dxa"/>
          </w:tcPr>
          <w:p w:rsidR="00B3334B" w:rsidRPr="00B3334B" w:rsidRDefault="00C97AB4" w:rsidP="009A34B9">
            <w:pPr>
              <w:spacing w:before="120" w:after="120"/>
              <w:rPr>
                <w:rFonts w:asciiTheme="majorHAnsi" w:hAnsiTheme="majorHAnsi" w:cstheme="majorHAnsi"/>
              </w:rPr>
            </w:pPr>
            <w:r>
              <w:rPr>
                <w:rFonts w:asciiTheme="majorHAnsi" w:hAnsiTheme="majorHAnsi" w:cstheme="majorHAnsi"/>
              </w:rPr>
              <w:t>18.08.2025</w:t>
            </w:r>
          </w:p>
        </w:tc>
        <w:tc>
          <w:tcPr>
            <w:tcW w:w="1418" w:type="dxa"/>
          </w:tcPr>
          <w:p w:rsidR="00B3334B" w:rsidRPr="00B3334B" w:rsidRDefault="00B3334B" w:rsidP="009A34B9">
            <w:pPr>
              <w:spacing w:before="120" w:after="120"/>
              <w:rPr>
                <w:rFonts w:asciiTheme="majorHAnsi" w:hAnsiTheme="majorHAnsi" w:cstheme="majorHAnsi"/>
              </w:rPr>
            </w:pPr>
          </w:p>
        </w:tc>
      </w:tr>
      <w:tr w:rsidR="00DE0F06" w:rsidRPr="00B3334B" w:rsidTr="00B3334B">
        <w:tc>
          <w:tcPr>
            <w:tcW w:w="5807" w:type="dxa"/>
            <w:hideMark/>
          </w:tcPr>
          <w:p w:rsidR="00DE0F06" w:rsidRPr="00B3334B" w:rsidRDefault="00DE0F06" w:rsidP="009A34B9">
            <w:pPr>
              <w:spacing w:before="120" w:after="120"/>
              <w:rPr>
                <w:rFonts w:asciiTheme="majorHAnsi" w:hAnsiTheme="majorHAnsi" w:cstheme="majorHAnsi"/>
              </w:rPr>
            </w:pPr>
            <w:r w:rsidRPr="00B3334B">
              <w:rPr>
                <w:rFonts w:asciiTheme="majorHAnsi" w:hAnsiTheme="majorHAnsi" w:cstheme="majorHAnsi"/>
              </w:rPr>
              <w:t>Завершення оцінювання технічних пропозицій</w:t>
            </w:r>
          </w:p>
        </w:tc>
        <w:tc>
          <w:tcPr>
            <w:tcW w:w="1701" w:type="dxa"/>
            <w:hideMark/>
          </w:tcPr>
          <w:p w:rsidR="00DE0F06" w:rsidRPr="00B3334B" w:rsidRDefault="00C97AB4" w:rsidP="009A34B9">
            <w:pPr>
              <w:spacing w:before="120" w:after="120"/>
              <w:rPr>
                <w:rFonts w:asciiTheme="majorHAnsi" w:hAnsiTheme="majorHAnsi" w:cstheme="majorHAnsi"/>
              </w:rPr>
            </w:pPr>
            <w:r>
              <w:rPr>
                <w:rFonts w:asciiTheme="majorHAnsi" w:hAnsiTheme="majorHAnsi" w:cstheme="majorHAnsi"/>
              </w:rPr>
              <w:t>18.08.2025</w:t>
            </w:r>
          </w:p>
        </w:tc>
        <w:tc>
          <w:tcPr>
            <w:tcW w:w="1418" w:type="dxa"/>
            <w:hideMark/>
          </w:tcPr>
          <w:p w:rsidR="00DE0F06" w:rsidRPr="00B3334B" w:rsidRDefault="00DE0F06" w:rsidP="009A34B9">
            <w:pPr>
              <w:spacing w:before="120" w:after="120"/>
              <w:rPr>
                <w:rFonts w:asciiTheme="majorHAnsi" w:hAnsiTheme="majorHAnsi" w:cstheme="majorHAnsi"/>
              </w:rPr>
            </w:pPr>
            <w:r w:rsidRPr="00B3334B">
              <w:rPr>
                <w:rFonts w:asciiTheme="majorHAnsi" w:hAnsiTheme="majorHAnsi" w:cstheme="majorHAnsi"/>
              </w:rPr>
              <w:t>—</w:t>
            </w:r>
          </w:p>
        </w:tc>
      </w:tr>
      <w:tr w:rsidR="00DE0F06" w:rsidRPr="00B3334B" w:rsidTr="00B3334B">
        <w:tc>
          <w:tcPr>
            <w:tcW w:w="5807" w:type="dxa"/>
            <w:hideMark/>
          </w:tcPr>
          <w:p w:rsidR="00DE0F06" w:rsidRPr="00B3334B" w:rsidRDefault="00DE0F06" w:rsidP="009A34B9">
            <w:pPr>
              <w:spacing w:before="120" w:after="120"/>
              <w:rPr>
                <w:rFonts w:asciiTheme="majorHAnsi" w:hAnsiTheme="majorHAnsi" w:cstheme="majorHAnsi"/>
              </w:rPr>
            </w:pPr>
            <w:r w:rsidRPr="00B3334B">
              <w:rPr>
                <w:rFonts w:asciiTheme="majorHAnsi" w:hAnsiTheme="majorHAnsi" w:cstheme="majorHAnsi"/>
              </w:rPr>
              <w:t>Надсилання повідомлень про результати</w:t>
            </w:r>
          </w:p>
        </w:tc>
        <w:tc>
          <w:tcPr>
            <w:tcW w:w="1701" w:type="dxa"/>
            <w:hideMark/>
          </w:tcPr>
          <w:p w:rsidR="00DE0F06" w:rsidRPr="00B3334B" w:rsidRDefault="00C97AB4" w:rsidP="009A34B9">
            <w:pPr>
              <w:spacing w:before="120" w:after="120"/>
              <w:rPr>
                <w:rFonts w:asciiTheme="majorHAnsi" w:hAnsiTheme="majorHAnsi" w:cstheme="majorHAnsi"/>
              </w:rPr>
            </w:pPr>
            <w:r>
              <w:rPr>
                <w:rFonts w:asciiTheme="majorHAnsi" w:hAnsiTheme="majorHAnsi" w:cstheme="majorHAnsi"/>
              </w:rPr>
              <w:t>18.08.2025</w:t>
            </w:r>
          </w:p>
        </w:tc>
        <w:tc>
          <w:tcPr>
            <w:tcW w:w="1418" w:type="dxa"/>
            <w:hideMark/>
          </w:tcPr>
          <w:p w:rsidR="00DE0F06" w:rsidRPr="00B3334B" w:rsidRDefault="00DE0F06" w:rsidP="009A34B9">
            <w:pPr>
              <w:spacing w:before="120" w:after="120"/>
              <w:rPr>
                <w:rFonts w:asciiTheme="majorHAnsi" w:hAnsiTheme="majorHAnsi" w:cstheme="majorHAnsi"/>
              </w:rPr>
            </w:pPr>
            <w:r w:rsidRPr="00B3334B">
              <w:rPr>
                <w:rFonts w:asciiTheme="majorHAnsi" w:hAnsiTheme="majorHAnsi" w:cstheme="majorHAnsi"/>
              </w:rPr>
              <w:t>—</w:t>
            </w:r>
          </w:p>
        </w:tc>
      </w:tr>
      <w:tr w:rsidR="00DE0F06" w:rsidRPr="00B3334B" w:rsidTr="00B3334B">
        <w:tc>
          <w:tcPr>
            <w:tcW w:w="5807" w:type="dxa"/>
            <w:hideMark/>
          </w:tcPr>
          <w:p w:rsidR="00DE0F06" w:rsidRPr="00B3334B" w:rsidRDefault="00DE0F06" w:rsidP="009A34B9">
            <w:pPr>
              <w:spacing w:before="120" w:after="120"/>
              <w:rPr>
                <w:rFonts w:asciiTheme="majorHAnsi" w:hAnsiTheme="majorHAnsi" w:cstheme="majorHAnsi"/>
              </w:rPr>
            </w:pPr>
            <w:r w:rsidRPr="00B3334B">
              <w:rPr>
                <w:rFonts w:asciiTheme="majorHAnsi" w:hAnsiTheme="majorHAnsi" w:cstheme="majorHAnsi"/>
              </w:rPr>
              <w:t>Підписання контракту</w:t>
            </w:r>
          </w:p>
        </w:tc>
        <w:tc>
          <w:tcPr>
            <w:tcW w:w="1701" w:type="dxa"/>
            <w:hideMark/>
          </w:tcPr>
          <w:p w:rsidR="00DE0F06" w:rsidRPr="00B3334B" w:rsidRDefault="00C97AB4" w:rsidP="009A34B9">
            <w:pPr>
              <w:spacing w:before="120" w:after="120"/>
              <w:rPr>
                <w:rFonts w:asciiTheme="majorHAnsi" w:hAnsiTheme="majorHAnsi" w:cstheme="majorHAnsi"/>
              </w:rPr>
            </w:pPr>
            <w:r>
              <w:rPr>
                <w:rFonts w:asciiTheme="majorHAnsi" w:hAnsiTheme="majorHAnsi" w:cstheme="majorHAnsi"/>
              </w:rPr>
              <w:t>28.08.2025</w:t>
            </w:r>
          </w:p>
        </w:tc>
        <w:tc>
          <w:tcPr>
            <w:tcW w:w="1418" w:type="dxa"/>
            <w:hideMark/>
          </w:tcPr>
          <w:p w:rsidR="00DE0F06" w:rsidRPr="00B3334B" w:rsidRDefault="00DE0F06" w:rsidP="009A34B9">
            <w:pPr>
              <w:spacing w:before="120" w:after="120"/>
              <w:rPr>
                <w:rFonts w:asciiTheme="majorHAnsi" w:hAnsiTheme="majorHAnsi" w:cstheme="majorHAnsi"/>
              </w:rPr>
            </w:pPr>
            <w:r w:rsidRPr="00B3334B">
              <w:rPr>
                <w:rFonts w:asciiTheme="majorHAnsi" w:hAnsiTheme="majorHAnsi" w:cstheme="majorHAnsi"/>
              </w:rPr>
              <w:t>—</w:t>
            </w:r>
          </w:p>
        </w:tc>
      </w:tr>
      <w:tr w:rsidR="00DE0F06" w:rsidRPr="00B3334B" w:rsidTr="00B3334B">
        <w:tc>
          <w:tcPr>
            <w:tcW w:w="5807" w:type="dxa"/>
            <w:hideMark/>
          </w:tcPr>
          <w:p w:rsidR="00DE0F06" w:rsidRPr="00B3334B" w:rsidRDefault="00DE0F06" w:rsidP="009A34B9">
            <w:pPr>
              <w:spacing w:before="120" w:after="120"/>
              <w:rPr>
                <w:rFonts w:asciiTheme="majorHAnsi" w:hAnsiTheme="majorHAnsi" w:cstheme="majorHAnsi"/>
              </w:rPr>
            </w:pPr>
            <w:r w:rsidRPr="00B3334B">
              <w:rPr>
                <w:rFonts w:asciiTheme="majorHAnsi" w:hAnsiTheme="majorHAnsi" w:cstheme="majorHAnsi"/>
              </w:rPr>
              <w:t>Орієнтовна дата початку виконання контракту</w:t>
            </w:r>
          </w:p>
        </w:tc>
        <w:tc>
          <w:tcPr>
            <w:tcW w:w="1701" w:type="dxa"/>
            <w:hideMark/>
          </w:tcPr>
          <w:p w:rsidR="00DE0F06" w:rsidRPr="00B3334B" w:rsidRDefault="00C97AB4" w:rsidP="00C97AB4">
            <w:pPr>
              <w:spacing w:before="120" w:after="120"/>
              <w:rPr>
                <w:rFonts w:asciiTheme="majorHAnsi" w:hAnsiTheme="majorHAnsi" w:cstheme="majorHAnsi"/>
              </w:rPr>
            </w:pPr>
            <w:r>
              <w:rPr>
                <w:rFonts w:asciiTheme="majorHAnsi" w:hAnsiTheme="majorHAnsi" w:cstheme="majorHAnsi"/>
              </w:rPr>
              <w:t>01.09.2025</w:t>
            </w:r>
          </w:p>
        </w:tc>
        <w:tc>
          <w:tcPr>
            <w:tcW w:w="1418" w:type="dxa"/>
            <w:hideMark/>
          </w:tcPr>
          <w:p w:rsidR="00DE0F06" w:rsidRPr="00B3334B" w:rsidRDefault="00DE0F06" w:rsidP="009A34B9">
            <w:pPr>
              <w:spacing w:before="120" w:after="120"/>
              <w:rPr>
                <w:rFonts w:asciiTheme="majorHAnsi" w:hAnsiTheme="majorHAnsi" w:cstheme="majorHAnsi"/>
              </w:rPr>
            </w:pPr>
            <w:r w:rsidRPr="00B3334B">
              <w:rPr>
                <w:rFonts w:asciiTheme="majorHAnsi" w:hAnsiTheme="majorHAnsi" w:cstheme="majorHAnsi"/>
              </w:rPr>
              <w:t>—</w:t>
            </w:r>
          </w:p>
        </w:tc>
      </w:tr>
    </w:tbl>
    <w:p w:rsidR="00DE0F06" w:rsidRPr="00B3334B" w:rsidRDefault="00DE0F06" w:rsidP="00672737">
      <w:pPr>
        <w:spacing w:before="100" w:beforeAutospacing="1" w:after="100" w:afterAutospacing="1"/>
        <w:rPr>
          <w:rFonts w:asciiTheme="majorHAnsi" w:hAnsiTheme="majorHAnsi" w:cstheme="majorHAnsi"/>
        </w:rPr>
      </w:pPr>
    </w:p>
    <w:p w:rsidR="00672737" w:rsidRPr="00B3334B" w:rsidRDefault="00672737" w:rsidP="00F229AD">
      <w:pPr>
        <w:pStyle w:val="2"/>
        <w:shd w:val="clear" w:color="auto" w:fill="E7E6E6" w:themeFill="background2"/>
        <w:rPr>
          <w:rStyle w:val="a3"/>
          <w:rFonts w:cstheme="majorHAnsi"/>
        </w:rPr>
      </w:pPr>
      <w:r w:rsidRPr="00B3334B">
        <w:rPr>
          <w:rStyle w:val="a3"/>
          <w:rFonts w:cstheme="majorHAnsi"/>
        </w:rPr>
        <w:lastRenderedPageBreak/>
        <w:t>2. Право на участь та підстави для виключення</w:t>
      </w:r>
    </w:p>
    <w:p w:rsidR="00672737" w:rsidRDefault="00672737" w:rsidP="00672737">
      <w:pPr>
        <w:spacing w:before="100" w:beforeAutospacing="1" w:after="100" w:afterAutospacing="1"/>
        <w:rPr>
          <w:rFonts w:asciiTheme="majorHAnsi" w:hAnsiTheme="majorHAnsi" w:cstheme="majorHAnsi"/>
        </w:rPr>
      </w:pPr>
      <w:r w:rsidRPr="00B3334B">
        <w:rPr>
          <w:rFonts w:asciiTheme="majorHAnsi" w:hAnsiTheme="majorHAnsi" w:cstheme="majorHAnsi"/>
        </w:rPr>
        <w:t xml:space="preserve">2.1. Участь у процедурі обмежена лише тими учасниками, які були офіційно запрошені до подання пропозицій. </w:t>
      </w:r>
      <w:r w:rsidRPr="00C97AB4">
        <w:rPr>
          <w:rFonts w:asciiTheme="majorHAnsi" w:hAnsiTheme="majorHAnsi" w:cstheme="majorHAnsi"/>
        </w:rPr>
        <w:t>Див. пункт</w:t>
      </w:r>
      <w:r w:rsidR="00C97AB4" w:rsidRPr="00C97AB4">
        <w:rPr>
          <w:rFonts w:asciiTheme="majorHAnsi" w:hAnsiTheme="majorHAnsi" w:cstheme="majorHAnsi"/>
        </w:rPr>
        <w:t xml:space="preserve"> 2</w:t>
      </w:r>
      <w:r w:rsidRPr="00C97AB4">
        <w:rPr>
          <w:rFonts w:asciiTheme="majorHAnsi" w:hAnsiTheme="majorHAnsi" w:cstheme="majorHAnsi"/>
        </w:rPr>
        <w:t xml:space="preserve"> оголошення про </w:t>
      </w:r>
      <w:r w:rsidR="00B3334B" w:rsidRPr="00C97AB4">
        <w:rPr>
          <w:rFonts w:asciiTheme="majorHAnsi" w:hAnsiTheme="majorHAnsi" w:cstheme="majorHAnsi"/>
        </w:rPr>
        <w:t>закупівлю</w:t>
      </w:r>
      <w:r w:rsidRPr="00B3334B">
        <w:rPr>
          <w:rFonts w:asciiTheme="majorHAnsi" w:hAnsiTheme="majorHAnsi" w:cstheme="majorHAnsi"/>
        </w:rPr>
        <w:t>.</w:t>
      </w:r>
    </w:p>
    <w:p w:rsidR="009A34B9" w:rsidRDefault="009A34B9" w:rsidP="00672737">
      <w:pPr>
        <w:spacing w:before="100" w:beforeAutospacing="1" w:after="100" w:afterAutospacing="1"/>
        <w:rPr>
          <w:rFonts w:asciiTheme="majorHAnsi" w:hAnsiTheme="majorHAnsi" w:cstheme="majorHAnsi"/>
        </w:rPr>
      </w:pPr>
      <w:r>
        <w:rPr>
          <w:rFonts w:asciiTheme="majorHAnsi" w:hAnsiTheme="majorHAnsi" w:cstheme="majorHAnsi"/>
        </w:rPr>
        <w:t xml:space="preserve">2.2. </w:t>
      </w:r>
      <w:r w:rsidRPr="009A34B9">
        <w:rPr>
          <w:rFonts w:asciiTheme="majorHAnsi" w:hAnsiTheme="majorHAnsi" w:cstheme="majorHAnsi"/>
        </w:rPr>
        <w:t>Учасники тендеру – юридичні особи усіх форм власності та фізичні особи суб’єкти підприємницької діяльності, що подають заявку на участь у цьому тендері індивідуально чи у складі об’єднання (партнерства, консорціуму)</w:t>
      </w:r>
      <w:r w:rsidR="002512F1">
        <w:rPr>
          <w:rFonts w:asciiTheme="majorHAnsi" w:hAnsiTheme="majorHAnsi" w:cstheme="majorHAnsi"/>
        </w:rPr>
        <w:t>.</w:t>
      </w:r>
    </w:p>
    <w:p w:rsidR="009A34B9" w:rsidRPr="009A34B9" w:rsidRDefault="009A34B9" w:rsidP="009A34B9">
      <w:pPr>
        <w:spacing w:before="100" w:beforeAutospacing="1" w:after="100" w:afterAutospacing="1"/>
        <w:rPr>
          <w:rFonts w:asciiTheme="majorHAnsi" w:hAnsiTheme="majorHAnsi" w:cstheme="majorHAnsi"/>
        </w:rPr>
      </w:pPr>
      <w:r>
        <w:rPr>
          <w:rFonts w:asciiTheme="majorHAnsi" w:hAnsiTheme="majorHAnsi" w:cstheme="majorHAnsi"/>
        </w:rPr>
        <w:t xml:space="preserve">2.3. Вимоги цієї інструкції </w:t>
      </w:r>
      <w:r w:rsidRPr="009A34B9">
        <w:rPr>
          <w:rFonts w:asciiTheme="majorHAnsi" w:hAnsiTheme="majorHAnsi" w:cstheme="majorHAnsi"/>
        </w:rPr>
        <w:t xml:space="preserve">поширюються на: </w:t>
      </w:r>
    </w:p>
    <w:p w:rsidR="009A34B9" w:rsidRPr="009A34B9" w:rsidRDefault="009A34B9" w:rsidP="009A34B9">
      <w:pPr>
        <w:spacing w:before="100" w:beforeAutospacing="1" w:after="100" w:afterAutospacing="1"/>
        <w:ind w:left="709" w:hanging="425"/>
        <w:rPr>
          <w:rFonts w:asciiTheme="majorHAnsi" w:hAnsiTheme="majorHAnsi" w:cstheme="majorHAnsi"/>
        </w:rPr>
      </w:pPr>
      <w:r w:rsidRPr="009A34B9">
        <w:rPr>
          <w:rFonts w:asciiTheme="majorHAnsi" w:hAnsiTheme="majorHAnsi" w:cstheme="majorHAnsi"/>
        </w:rPr>
        <w:t>(a)</w:t>
      </w:r>
      <w:r w:rsidRPr="009A34B9">
        <w:rPr>
          <w:rFonts w:asciiTheme="majorHAnsi" w:hAnsiTheme="majorHAnsi" w:cstheme="majorHAnsi"/>
        </w:rPr>
        <w:tab/>
        <w:t>учасників тендеру (заявник</w:t>
      </w:r>
      <w:r>
        <w:rPr>
          <w:rFonts w:asciiTheme="majorHAnsi" w:hAnsiTheme="majorHAnsi" w:cstheme="majorHAnsi"/>
        </w:rPr>
        <w:t>ів</w:t>
      </w:r>
      <w:r w:rsidRPr="009A34B9">
        <w:rPr>
          <w:rFonts w:asciiTheme="majorHAnsi" w:hAnsiTheme="majorHAnsi" w:cstheme="majorHAnsi"/>
        </w:rPr>
        <w:t>)</w:t>
      </w:r>
      <w:r>
        <w:rPr>
          <w:rFonts w:asciiTheme="majorHAnsi" w:hAnsiTheme="majorHAnsi" w:cstheme="majorHAnsi"/>
        </w:rPr>
        <w:t>, які подають індивідуальні тендерні пропозиції</w:t>
      </w:r>
      <w:r w:rsidRPr="009A34B9">
        <w:rPr>
          <w:rFonts w:asciiTheme="majorHAnsi" w:hAnsiTheme="majorHAnsi" w:cstheme="majorHAnsi"/>
        </w:rPr>
        <w:t>;</w:t>
      </w:r>
    </w:p>
    <w:p w:rsidR="009A34B9" w:rsidRPr="009A34B9" w:rsidRDefault="009A34B9" w:rsidP="009A34B9">
      <w:pPr>
        <w:spacing w:before="100" w:beforeAutospacing="1" w:after="100" w:afterAutospacing="1"/>
        <w:ind w:left="709" w:hanging="425"/>
        <w:rPr>
          <w:rFonts w:asciiTheme="majorHAnsi" w:hAnsiTheme="majorHAnsi" w:cstheme="majorHAnsi"/>
        </w:rPr>
      </w:pPr>
      <w:r w:rsidRPr="009A34B9">
        <w:rPr>
          <w:rFonts w:asciiTheme="majorHAnsi" w:hAnsiTheme="majorHAnsi" w:cstheme="majorHAnsi"/>
        </w:rPr>
        <w:t>(b)</w:t>
      </w:r>
      <w:r w:rsidRPr="009A34B9">
        <w:rPr>
          <w:rFonts w:asciiTheme="majorHAnsi" w:hAnsiTheme="majorHAnsi" w:cstheme="majorHAnsi"/>
        </w:rPr>
        <w:tab/>
      </w:r>
      <w:r>
        <w:rPr>
          <w:rFonts w:asciiTheme="majorHAnsi" w:hAnsiTheme="majorHAnsi" w:cstheme="majorHAnsi"/>
        </w:rPr>
        <w:t xml:space="preserve">усіх </w:t>
      </w:r>
      <w:r w:rsidRPr="009A34B9">
        <w:rPr>
          <w:rFonts w:asciiTheme="majorHAnsi" w:hAnsiTheme="majorHAnsi" w:cstheme="majorHAnsi"/>
        </w:rPr>
        <w:t xml:space="preserve">учасників </w:t>
      </w:r>
      <w:r>
        <w:rPr>
          <w:rFonts w:asciiTheme="majorHAnsi" w:hAnsiTheme="majorHAnsi" w:cstheme="majorHAnsi"/>
        </w:rPr>
        <w:t xml:space="preserve">тендерного </w:t>
      </w:r>
      <w:r w:rsidRPr="009A34B9">
        <w:rPr>
          <w:rFonts w:asciiTheme="majorHAnsi" w:hAnsiTheme="majorHAnsi" w:cstheme="majorHAnsi"/>
        </w:rPr>
        <w:t>об’єднання/консорціуму  - лідер консорціуму (заявник) та його партнери</w:t>
      </w:r>
      <w:r>
        <w:rPr>
          <w:rFonts w:asciiTheme="majorHAnsi" w:hAnsiTheme="majorHAnsi" w:cstheme="majorHAnsi"/>
        </w:rPr>
        <w:t>, які подають тендерну пропозиції у складі партнерства (консорціуму)</w:t>
      </w:r>
      <w:r w:rsidRPr="009A34B9">
        <w:rPr>
          <w:rFonts w:asciiTheme="majorHAnsi" w:hAnsiTheme="majorHAnsi" w:cstheme="majorHAnsi"/>
        </w:rPr>
        <w:t>;</w:t>
      </w:r>
    </w:p>
    <w:p w:rsidR="009A34B9" w:rsidRPr="00B3334B" w:rsidRDefault="009A34B9" w:rsidP="009A34B9">
      <w:pPr>
        <w:spacing w:before="100" w:beforeAutospacing="1" w:after="100" w:afterAutospacing="1"/>
        <w:ind w:left="709" w:hanging="425"/>
        <w:rPr>
          <w:rFonts w:asciiTheme="majorHAnsi" w:hAnsiTheme="majorHAnsi" w:cstheme="majorHAnsi"/>
        </w:rPr>
      </w:pPr>
      <w:r w:rsidRPr="009A34B9">
        <w:rPr>
          <w:rFonts w:asciiTheme="majorHAnsi" w:hAnsiTheme="majorHAnsi" w:cstheme="majorHAnsi"/>
        </w:rPr>
        <w:t>(c)</w:t>
      </w:r>
      <w:r w:rsidRPr="009A34B9">
        <w:rPr>
          <w:rFonts w:asciiTheme="majorHAnsi" w:hAnsiTheme="majorHAnsi" w:cstheme="majorHAnsi"/>
        </w:rPr>
        <w:tab/>
        <w:t>будь-яких субпідрядників</w:t>
      </w:r>
      <w:r>
        <w:rPr>
          <w:rFonts w:asciiTheme="majorHAnsi" w:hAnsiTheme="majorHAnsi" w:cstheme="majorHAnsi"/>
        </w:rPr>
        <w:t xml:space="preserve"> заявника</w:t>
      </w:r>
      <w:r w:rsidRPr="009A34B9">
        <w:rPr>
          <w:rFonts w:asciiTheme="majorHAnsi" w:hAnsiTheme="majorHAnsi" w:cstheme="majorHAnsi"/>
        </w:rPr>
        <w:t xml:space="preserve">, частка </w:t>
      </w:r>
      <w:r>
        <w:rPr>
          <w:rFonts w:asciiTheme="majorHAnsi" w:hAnsiTheme="majorHAnsi" w:cstheme="majorHAnsi"/>
        </w:rPr>
        <w:t xml:space="preserve">внеску яких </w:t>
      </w:r>
      <w:r w:rsidRPr="009A34B9">
        <w:rPr>
          <w:rFonts w:asciiTheme="majorHAnsi" w:hAnsiTheme="majorHAnsi" w:cstheme="majorHAnsi"/>
        </w:rPr>
        <w:t>перевищує</w:t>
      </w:r>
      <w:r>
        <w:rPr>
          <w:rFonts w:asciiTheme="majorHAnsi" w:hAnsiTheme="majorHAnsi" w:cstheme="majorHAnsi"/>
        </w:rPr>
        <w:t xml:space="preserve"> 1</w:t>
      </w:r>
      <w:r w:rsidRPr="009A34B9">
        <w:rPr>
          <w:rFonts w:asciiTheme="majorHAnsi" w:hAnsiTheme="majorHAnsi" w:cstheme="majorHAnsi"/>
        </w:rPr>
        <w:t>0%</w:t>
      </w:r>
      <w:r>
        <w:rPr>
          <w:rFonts w:asciiTheme="majorHAnsi" w:hAnsiTheme="majorHAnsi" w:cstheme="majorHAnsi"/>
        </w:rPr>
        <w:t xml:space="preserve"> від суми цінової пропозиції</w:t>
      </w:r>
      <w:r w:rsidRPr="009A34B9">
        <w:rPr>
          <w:rFonts w:asciiTheme="majorHAnsi" w:hAnsiTheme="majorHAnsi" w:cstheme="majorHAnsi"/>
        </w:rPr>
        <w:t>.</w:t>
      </w:r>
    </w:p>
    <w:p w:rsidR="00672737" w:rsidRPr="00B3334B" w:rsidRDefault="00672737" w:rsidP="00672737">
      <w:pPr>
        <w:spacing w:before="100" w:beforeAutospacing="1" w:after="100" w:afterAutospacing="1"/>
        <w:rPr>
          <w:rFonts w:asciiTheme="majorHAnsi" w:hAnsiTheme="majorHAnsi" w:cstheme="majorHAnsi"/>
        </w:rPr>
      </w:pPr>
      <w:r w:rsidRPr="00B3334B">
        <w:rPr>
          <w:rFonts w:asciiTheme="majorHAnsi" w:hAnsiTheme="majorHAnsi" w:cstheme="majorHAnsi"/>
        </w:rPr>
        <w:t>2.</w:t>
      </w:r>
      <w:r w:rsidR="009A34B9">
        <w:rPr>
          <w:rFonts w:asciiTheme="majorHAnsi" w:hAnsiTheme="majorHAnsi" w:cstheme="majorHAnsi"/>
        </w:rPr>
        <w:t>4</w:t>
      </w:r>
      <w:r w:rsidRPr="00B3334B">
        <w:rPr>
          <w:rFonts w:asciiTheme="majorHAnsi" w:hAnsiTheme="majorHAnsi" w:cstheme="majorHAnsi"/>
        </w:rPr>
        <w:t xml:space="preserve">. Не мають права брати участь у процедурі закупівлі або укладати контракт </w:t>
      </w:r>
      <w:r w:rsidR="00B3334B">
        <w:rPr>
          <w:rFonts w:asciiTheme="majorHAnsi" w:hAnsiTheme="majorHAnsi" w:cstheme="majorHAnsi"/>
        </w:rPr>
        <w:t xml:space="preserve">юридичні та фізичні </w:t>
      </w:r>
      <w:r w:rsidRPr="00B3334B">
        <w:rPr>
          <w:rFonts w:asciiTheme="majorHAnsi" w:hAnsiTheme="majorHAnsi" w:cstheme="majorHAnsi"/>
        </w:rPr>
        <w:t>особи, які перебувають в одній із ситуацій, перелічених у статті 136(1) Фінансового регламенту Європейського Союзу (ЄС, Регламент (ЄС, Євратом) № 2018/1046).</w:t>
      </w:r>
    </w:p>
    <w:p w:rsidR="00672737" w:rsidRPr="00B3334B" w:rsidRDefault="00672737" w:rsidP="00672737">
      <w:pPr>
        <w:spacing w:before="100" w:beforeAutospacing="1" w:after="100" w:afterAutospacing="1"/>
        <w:rPr>
          <w:rFonts w:asciiTheme="majorHAnsi" w:hAnsiTheme="majorHAnsi" w:cstheme="majorHAnsi"/>
        </w:rPr>
      </w:pPr>
      <w:r w:rsidRPr="00B3334B">
        <w:rPr>
          <w:rFonts w:asciiTheme="majorHAnsi" w:hAnsiTheme="majorHAnsi" w:cstheme="majorHAnsi"/>
        </w:rPr>
        <w:t>2.</w:t>
      </w:r>
      <w:r w:rsidR="009A34B9">
        <w:rPr>
          <w:rFonts w:asciiTheme="majorHAnsi" w:hAnsiTheme="majorHAnsi" w:cstheme="majorHAnsi"/>
        </w:rPr>
        <w:t>5</w:t>
      </w:r>
      <w:r w:rsidRPr="00B3334B">
        <w:rPr>
          <w:rFonts w:asciiTheme="majorHAnsi" w:hAnsiTheme="majorHAnsi" w:cstheme="majorHAnsi"/>
        </w:rPr>
        <w:t xml:space="preserve">. Усі учасники повинні подати підписану декларацію </w:t>
      </w:r>
      <w:r w:rsidR="00B3334B">
        <w:rPr>
          <w:rFonts w:asciiTheme="majorHAnsi" w:hAnsiTheme="majorHAnsi" w:cstheme="majorHAnsi"/>
        </w:rPr>
        <w:t>доброчесності</w:t>
      </w:r>
      <w:r w:rsidRPr="00B3334B">
        <w:rPr>
          <w:rFonts w:asciiTheme="majorHAnsi" w:hAnsiTheme="majorHAnsi" w:cstheme="majorHAnsi"/>
        </w:rPr>
        <w:t>, у якій підтверджується, що вони не перебувають у жодній із ситуацій, зазначених у статті 136(1) Фінансового регламенту.</w:t>
      </w:r>
    </w:p>
    <w:p w:rsidR="00672737" w:rsidRPr="00B3334B" w:rsidRDefault="00672737" w:rsidP="00672737">
      <w:pPr>
        <w:spacing w:before="100" w:beforeAutospacing="1" w:after="100" w:afterAutospacing="1"/>
        <w:rPr>
          <w:rFonts w:asciiTheme="majorHAnsi" w:hAnsiTheme="majorHAnsi" w:cstheme="majorHAnsi"/>
        </w:rPr>
      </w:pPr>
      <w:r w:rsidRPr="00B3334B">
        <w:rPr>
          <w:rFonts w:asciiTheme="majorHAnsi" w:hAnsiTheme="majorHAnsi" w:cstheme="majorHAnsi"/>
        </w:rPr>
        <w:t>2.</w:t>
      </w:r>
      <w:r w:rsidR="009A34B9">
        <w:rPr>
          <w:rFonts w:asciiTheme="majorHAnsi" w:hAnsiTheme="majorHAnsi" w:cstheme="majorHAnsi"/>
        </w:rPr>
        <w:t>6</w:t>
      </w:r>
      <w:r w:rsidRPr="00B3334B">
        <w:rPr>
          <w:rFonts w:asciiTheme="majorHAnsi" w:hAnsiTheme="majorHAnsi" w:cstheme="majorHAnsi"/>
        </w:rPr>
        <w:t>. У разі, якщо учасник покладається на ресурси інших суб’єктів</w:t>
      </w:r>
      <w:r w:rsidR="00B3334B">
        <w:rPr>
          <w:rFonts w:asciiTheme="majorHAnsi" w:hAnsiTheme="majorHAnsi" w:cstheme="majorHAnsi"/>
        </w:rPr>
        <w:t xml:space="preserve"> (партнерів)</w:t>
      </w:r>
      <w:r w:rsidRPr="00B3334B">
        <w:rPr>
          <w:rFonts w:asciiTheme="majorHAnsi" w:hAnsiTheme="majorHAnsi" w:cstheme="majorHAnsi"/>
        </w:rPr>
        <w:t xml:space="preserve"> або залучає субпідрядників, </w:t>
      </w:r>
      <w:r w:rsidR="009A34B9">
        <w:rPr>
          <w:rFonts w:asciiTheme="majorHAnsi" w:hAnsiTheme="majorHAnsi" w:cstheme="majorHAnsi"/>
        </w:rPr>
        <w:t xml:space="preserve">частка внеску яких перевищує 10% від суми цінової пропозиції, </w:t>
      </w:r>
      <w:r w:rsidRPr="00B3334B">
        <w:rPr>
          <w:rFonts w:asciiTheme="majorHAnsi" w:hAnsiTheme="majorHAnsi" w:cstheme="majorHAnsi"/>
        </w:rPr>
        <w:t>ці особи також повинні відповідати критеріям допустимості та подати відповідну декларацію</w:t>
      </w:r>
      <w:r w:rsidR="00B3334B">
        <w:rPr>
          <w:rFonts w:asciiTheme="majorHAnsi" w:hAnsiTheme="majorHAnsi" w:cstheme="majorHAnsi"/>
        </w:rPr>
        <w:t xml:space="preserve"> доброчесності</w:t>
      </w:r>
      <w:r w:rsidRPr="00B3334B">
        <w:rPr>
          <w:rFonts w:asciiTheme="majorHAnsi" w:hAnsiTheme="majorHAnsi" w:cstheme="majorHAnsi"/>
        </w:rPr>
        <w:t>.</w:t>
      </w:r>
    </w:p>
    <w:p w:rsidR="00672737" w:rsidRPr="00B3334B" w:rsidRDefault="00672737" w:rsidP="00F229AD">
      <w:pPr>
        <w:pStyle w:val="2"/>
        <w:shd w:val="clear" w:color="auto" w:fill="E7E6E6" w:themeFill="background2"/>
        <w:rPr>
          <w:rStyle w:val="a3"/>
          <w:rFonts w:cstheme="majorHAnsi"/>
        </w:rPr>
      </w:pPr>
      <w:r w:rsidRPr="00B3334B">
        <w:rPr>
          <w:rStyle w:val="a3"/>
          <w:rFonts w:cstheme="majorHAnsi"/>
        </w:rPr>
        <w:t>3. Участь, експерти та субпідряд</w:t>
      </w:r>
    </w:p>
    <w:p w:rsidR="00672737" w:rsidRPr="00B3334B" w:rsidRDefault="00672737" w:rsidP="00672737">
      <w:pPr>
        <w:spacing w:before="100" w:beforeAutospacing="1" w:after="100" w:afterAutospacing="1"/>
        <w:rPr>
          <w:rFonts w:asciiTheme="majorHAnsi" w:hAnsiTheme="majorHAnsi" w:cstheme="majorHAnsi"/>
        </w:rPr>
      </w:pPr>
      <w:r w:rsidRPr="00B3334B">
        <w:rPr>
          <w:rFonts w:asciiTheme="majorHAnsi" w:hAnsiTheme="majorHAnsi" w:cstheme="majorHAnsi"/>
        </w:rPr>
        <w:t xml:space="preserve">a) Участь у цій тендерній процедурі дозволена лише запрошеним учасникам. Щодо вимог до допустимості, </w:t>
      </w:r>
      <w:r w:rsidRPr="00B45906">
        <w:rPr>
          <w:rFonts w:asciiTheme="majorHAnsi" w:hAnsiTheme="majorHAnsi" w:cstheme="majorHAnsi"/>
        </w:rPr>
        <w:t xml:space="preserve">див. пункт </w:t>
      </w:r>
      <w:r w:rsidR="001F2805" w:rsidRPr="00B45906">
        <w:rPr>
          <w:rFonts w:asciiTheme="majorHAnsi" w:hAnsiTheme="majorHAnsi" w:cstheme="majorHAnsi"/>
        </w:rPr>
        <w:t>13,14,15</w:t>
      </w:r>
      <w:r w:rsidRPr="00B45906">
        <w:rPr>
          <w:rFonts w:asciiTheme="majorHAnsi" w:hAnsiTheme="majorHAnsi" w:cstheme="majorHAnsi"/>
        </w:rPr>
        <w:t xml:space="preserve"> оголошення про </w:t>
      </w:r>
      <w:r w:rsidR="00B3334B" w:rsidRPr="00B45906">
        <w:rPr>
          <w:rFonts w:asciiTheme="majorHAnsi" w:hAnsiTheme="majorHAnsi" w:cstheme="majorHAnsi"/>
        </w:rPr>
        <w:t>закупівлю</w:t>
      </w:r>
      <w:r w:rsidRPr="00B3334B">
        <w:rPr>
          <w:rFonts w:asciiTheme="majorHAnsi" w:hAnsiTheme="majorHAnsi" w:cstheme="majorHAnsi"/>
        </w:rPr>
        <w:t>.</w:t>
      </w:r>
    </w:p>
    <w:p w:rsidR="00672737" w:rsidRPr="00B3334B" w:rsidRDefault="00672737" w:rsidP="00672737">
      <w:pPr>
        <w:spacing w:before="100" w:beforeAutospacing="1" w:after="100" w:afterAutospacing="1"/>
        <w:rPr>
          <w:rFonts w:asciiTheme="majorHAnsi" w:hAnsiTheme="majorHAnsi" w:cstheme="majorHAnsi"/>
        </w:rPr>
      </w:pPr>
      <w:r w:rsidRPr="00B3334B">
        <w:rPr>
          <w:rFonts w:asciiTheme="majorHAnsi" w:hAnsiTheme="majorHAnsi" w:cstheme="majorHAnsi"/>
        </w:rPr>
        <w:t xml:space="preserve">b) Фізичні або юридичні особи не мають права брати участь у цій тендерній процедурі або отримати контракт, якщо вони перебувають в одній із ситуацій, передбачених статтею 136 Фінансового регламенту. У разі порушення цієї умови, їхня тендерна пропозиція буде визнана </w:t>
      </w:r>
      <w:r w:rsidR="00B3334B">
        <w:rPr>
          <w:rFonts w:asciiTheme="majorHAnsi" w:hAnsiTheme="majorHAnsi" w:cstheme="majorHAnsi"/>
        </w:rPr>
        <w:t>невідповідною</w:t>
      </w:r>
      <w:r w:rsidRPr="00B3334B">
        <w:rPr>
          <w:rFonts w:asciiTheme="majorHAnsi" w:hAnsiTheme="majorHAnsi" w:cstheme="majorHAnsi"/>
        </w:rPr>
        <w:t>.</w:t>
      </w:r>
    </w:p>
    <w:p w:rsidR="00672737" w:rsidRPr="00B3334B" w:rsidRDefault="00672737" w:rsidP="00672737">
      <w:pPr>
        <w:spacing w:before="100" w:beforeAutospacing="1" w:after="100" w:afterAutospacing="1"/>
        <w:rPr>
          <w:rFonts w:asciiTheme="majorHAnsi" w:hAnsiTheme="majorHAnsi" w:cstheme="majorHAnsi"/>
        </w:rPr>
      </w:pPr>
      <w:r w:rsidRPr="00B3334B">
        <w:rPr>
          <w:rFonts w:asciiTheme="majorHAnsi" w:hAnsiTheme="majorHAnsi" w:cstheme="majorHAnsi"/>
        </w:rPr>
        <w:t xml:space="preserve">c) У випадках, передбачених статтею 136 Фінансового регламенту, учасники можуть бути виключені з процедур, що фінансуються ЄС, і до них можуть бути застосовані фінансові санкції </w:t>
      </w:r>
      <w:r w:rsidR="00B3334B">
        <w:rPr>
          <w:rFonts w:asciiTheme="majorHAnsi" w:hAnsiTheme="majorHAnsi" w:cstheme="majorHAnsi"/>
        </w:rPr>
        <w:t xml:space="preserve">в сумі </w:t>
      </w:r>
      <w:r w:rsidRPr="00B3334B">
        <w:rPr>
          <w:rFonts w:asciiTheme="majorHAnsi" w:hAnsiTheme="majorHAnsi" w:cstheme="majorHAnsi"/>
        </w:rPr>
        <w:t xml:space="preserve">до 10 % від загальної </w:t>
      </w:r>
      <w:r w:rsidR="00B3334B">
        <w:rPr>
          <w:rFonts w:asciiTheme="majorHAnsi" w:hAnsiTheme="majorHAnsi" w:cstheme="majorHAnsi"/>
        </w:rPr>
        <w:t>суми</w:t>
      </w:r>
      <w:r w:rsidRPr="00B3334B">
        <w:rPr>
          <w:rFonts w:asciiTheme="majorHAnsi" w:hAnsiTheme="majorHAnsi" w:cstheme="majorHAnsi"/>
        </w:rPr>
        <w:t xml:space="preserve"> контракту</w:t>
      </w:r>
      <w:r w:rsidR="00B3334B">
        <w:rPr>
          <w:rFonts w:asciiTheme="majorHAnsi" w:hAnsiTheme="majorHAnsi" w:cstheme="majorHAnsi"/>
        </w:rPr>
        <w:t xml:space="preserve">, </w:t>
      </w:r>
      <w:r w:rsidRPr="00B3334B">
        <w:rPr>
          <w:rFonts w:asciiTheme="majorHAnsi" w:hAnsiTheme="majorHAnsi" w:cstheme="majorHAnsi"/>
        </w:rPr>
        <w:t xml:space="preserve"> згідно з чинним Фінансовим регламентом. </w:t>
      </w:r>
      <w:r w:rsidR="00B3334B">
        <w:rPr>
          <w:rFonts w:asciiTheme="majorHAnsi" w:hAnsiTheme="majorHAnsi" w:cstheme="majorHAnsi"/>
        </w:rPr>
        <w:t>Інформація про застосовані санкції</w:t>
      </w:r>
      <w:r w:rsidRPr="00B3334B">
        <w:rPr>
          <w:rFonts w:asciiTheme="majorHAnsi" w:hAnsiTheme="majorHAnsi" w:cstheme="majorHAnsi"/>
        </w:rPr>
        <w:t xml:space="preserve"> може бути оприлюднена на </w:t>
      </w:r>
      <w:proofErr w:type="spellStart"/>
      <w:r w:rsidR="00B3334B" w:rsidRPr="00B3334B">
        <w:rPr>
          <w:rFonts w:asciiTheme="majorHAnsi" w:hAnsiTheme="majorHAnsi" w:cstheme="majorHAnsi"/>
        </w:rPr>
        <w:t>веб-сайті</w:t>
      </w:r>
      <w:proofErr w:type="spellEnd"/>
      <w:r w:rsidRPr="00B3334B">
        <w:rPr>
          <w:rFonts w:asciiTheme="majorHAnsi" w:hAnsiTheme="majorHAnsi" w:cstheme="majorHAnsi"/>
        </w:rPr>
        <w:t xml:space="preserve"> Європейської Комісії відповідно до чинного Фінансового регламенту.</w:t>
      </w:r>
    </w:p>
    <w:p w:rsidR="00672737" w:rsidRPr="00B3334B" w:rsidRDefault="00672737" w:rsidP="00672737">
      <w:pPr>
        <w:spacing w:before="100" w:beforeAutospacing="1" w:after="100" w:afterAutospacing="1"/>
        <w:rPr>
          <w:rFonts w:asciiTheme="majorHAnsi" w:hAnsiTheme="majorHAnsi" w:cstheme="majorHAnsi"/>
        </w:rPr>
      </w:pPr>
      <w:r w:rsidRPr="00B3334B">
        <w:rPr>
          <w:rFonts w:asciiTheme="majorHAnsi" w:hAnsiTheme="majorHAnsi" w:cstheme="majorHAnsi"/>
        </w:rPr>
        <w:t xml:space="preserve">d) Договір між учасником/виконавцем і </w:t>
      </w:r>
      <w:r w:rsidR="0032230C">
        <w:rPr>
          <w:rFonts w:asciiTheme="majorHAnsi" w:hAnsiTheme="majorHAnsi" w:cstheme="majorHAnsi"/>
        </w:rPr>
        <w:t xml:space="preserve">залученими ним </w:t>
      </w:r>
      <w:r w:rsidRPr="00B3334B">
        <w:rPr>
          <w:rFonts w:asciiTheme="majorHAnsi" w:hAnsiTheme="majorHAnsi" w:cstheme="majorHAnsi"/>
        </w:rPr>
        <w:t>експертами</w:t>
      </w:r>
      <w:r w:rsidR="0032230C">
        <w:rPr>
          <w:rFonts w:asciiTheme="majorHAnsi" w:hAnsiTheme="majorHAnsi" w:cstheme="majorHAnsi"/>
        </w:rPr>
        <w:t>,</w:t>
      </w:r>
      <w:r w:rsidRPr="00B3334B">
        <w:rPr>
          <w:rFonts w:asciiTheme="majorHAnsi" w:hAnsiTheme="majorHAnsi" w:cstheme="majorHAnsi"/>
        </w:rPr>
        <w:t xml:space="preserve"> або третьою стороною</w:t>
      </w:r>
      <w:r w:rsidR="0032230C">
        <w:rPr>
          <w:rFonts w:asciiTheme="majorHAnsi" w:hAnsiTheme="majorHAnsi" w:cstheme="majorHAnsi"/>
        </w:rPr>
        <w:t xml:space="preserve"> партнером</w:t>
      </w:r>
      <w:r w:rsidRPr="00B3334B">
        <w:rPr>
          <w:rFonts w:asciiTheme="majorHAnsi" w:hAnsiTheme="majorHAnsi" w:cstheme="majorHAnsi"/>
        </w:rPr>
        <w:t xml:space="preserve">, яка </w:t>
      </w:r>
      <w:r w:rsidR="0032230C">
        <w:rPr>
          <w:rFonts w:asciiTheme="majorHAnsi" w:hAnsiTheme="majorHAnsi" w:cstheme="majorHAnsi"/>
        </w:rPr>
        <w:t xml:space="preserve">залучає </w:t>
      </w:r>
      <w:r w:rsidRPr="00B3334B">
        <w:rPr>
          <w:rFonts w:asciiTheme="majorHAnsi" w:hAnsiTheme="majorHAnsi" w:cstheme="majorHAnsi"/>
        </w:rPr>
        <w:t xml:space="preserve">експертів, повинен містити положення про те, що експерти підлягають погодженню </w:t>
      </w:r>
      <w:r w:rsidR="0032230C">
        <w:rPr>
          <w:rFonts w:asciiTheme="majorHAnsi" w:hAnsiTheme="majorHAnsi" w:cstheme="majorHAnsi"/>
        </w:rPr>
        <w:t>з боку Замовника</w:t>
      </w:r>
      <w:r w:rsidRPr="00B3334B">
        <w:rPr>
          <w:rFonts w:asciiTheme="majorHAnsi" w:hAnsiTheme="majorHAnsi" w:cstheme="majorHAnsi"/>
        </w:rPr>
        <w:t>.</w:t>
      </w:r>
    </w:p>
    <w:p w:rsidR="00672737" w:rsidRPr="00387B24" w:rsidRDefault="00672737" w:rsidP="00387B24">
      <w:pPr>
        <w:spacing w:before="100" w:beforeAutospacing="1" w:after="100" w:afterAutospacing="1"/>
        <w:rPr>
          <w:rFonts w:asciiTheme="majorHAnsi" w:hAnsiTheme="majorHAnsi" w:cstheme="majorHAnsi"/>
        </w:rPr>
      </w:pPr>
      <w:r w:rsidRPr="00B3334B">
        <w:rPr>
          <w:rFonts w:asciiTheme="majorHAnsi" w:hAnsiTheme="majorHAnsi" w:cstheme="majorHAnsi"/>
        </w:rPr>
        <w:lastRenderedPageBreak/>
        <w:t xml:space="preserve">e) Субпідряд </w:t>
      </w:r>
      <w:r w:rsidR="0032230C">
        <w:rPr>
          <w:rFonts w:asciiTheme="majorHAnsi" w:hAnsiTheme="majorHAnsi" w:cstheme="majorHAnsi"/>
        </w:rPr>
        <w:t>допускається</w:t>
      </w:r>
      <w:r w:rsidRPr="00B3334B">
        <w:rPr>
          <w:rFonts w:asciiTheme="majorHAnsi" w:hAnsiTheme="majorHAnsi" w:cstheme="majorHAnsi"/>
        </w:rPr>
        <w:t xml:space="preserve">, </w:t>
      </w:r>
      <w:r w:rsidR="0032230C">
        <w:rPr>
          <w:rFonts w:asciiTheme="majorHAnsi" w:hAnsiTheme="majorHAnsi" w:cstheme="majorHAnsi"/>
        </w:rPr>
        <w:t xml:space="preserve">однак </w:t>
      </w:r>
      <w:r w:rsidRPr="00B3334B">
        <w:rPr>
          <w:rFonts w:asciiTheme="majorHAnsi" w:hAnsiTheme="majorHAnsi" w:cstheme="majorHAnsi"/>
        </w:rPr>
        <w:t>виконавець несе повну відповідальність перед замовником за виконання контракту в цілому. Учасник тендеру та</w:t>
      </w:r>
      <w:r w:rsidR="0032230C">
        <w:rPr>
          <w:rFonts w:asciiTheme="majorHAnsi" w:hAnsiTheme="majorHAnsi" w:cstheme="majorHAnsi"/>
        </w:rPr>
        <w:t xml:space="preserve"> його партнери у випадку виконання контракту в складі консорціуму (партнерства) </w:t>
      </w:r>
      <w:r w:rsidRPr="00B3334B">
        <w:rPr>
          <w:rFonts w:asciiTheme="majorHAnsi" w:hAnsiTheme="majorHAnsi" w:cstheme="majorHAnsi"/>
        </w:rPr>
        <w:t>несуть солідарну відповідальність за виконання контракту. Якщо учасник має намір передати субпідряд</w:t>
      </w:r>
      <w:r w:rsidR="0032230C">
        <w:rPr>
          <w:rFonts w:asciiTheme="majorHAnsi" w:hAnsiTheme="majorHAnsi" w:cstheme="majorHAnsi"/>
        </w:rPr>
        <w:t xml:space="preserve"> </w:t>
      </w:r>
      <w:r w:rsidRPr="00B3334B">
        <w:rPr>
          <w:rFonts w:asciiTheme="majorHAnsi" w:hAnsiTheme="majorHAnsi" w:cstheme="majorHAnsi"/>
        </w:rPr>
        <w:t xml:space="preserve">на </w:t>
      </w:r>
      <w:r w:rsidR="0032230C">
        <w:rPr>
          <w:rFonts w:asciiTheme="majorHAnsi" w:hAnsiTheme="majorHAnsi" w:cstheme="majorHAnsi"/>
        </w:rPr>
        <w:t>визначену частину послуг (субпідрядника з внеском більше 10% суми контракту або будь-який партнер консорціуму)</w:t>
      </w:r>
      <w:r w:rsidRPr="00B3334B">
        <w:rPr>
          <w:rFonts w:asciiTheme="majorHAnsi" w:hAnsiTheme="majorHAnsi" w:cstheme="majorHAnsi"/>
        </w:rPr>
        <w:t xml:space="preserve">, </w:t>
      </w:r>
      <w:r w:rsidR="0032230C">
        <w:rPr>
          <w:rFonts w:asciiTheme="majorHAnsi" w:hAnsiTheme="majorHAnsi" w:cstheme="majorHAnsi"/>
        </w:rPr>
        <w:t>- це</w:t>
      </w:r>
      <w:r w:rsidRPr="00B3334B">
        <w:rPr>
          <w:rFonts w:asciiTheme="majorHAnsi" w:hAnsiTheme="majorHAnsi" w:cstheme="majorHAnsi"/>
        </w:rPr>
        <w:t xml:space="preserve"> повинно бути чітко зазначено в </w:t>
      </w:r>
      <w:r w:rsidR="0032230C">
        <w:rPr>
          <w:rFonts w:asciiTheme="majorHAnsi" w:hAnsiTheme="majorHAnsi" w:cstheme="majorHAnsi"/>
        </w:rPr>
        <w:t xml:space="preserve">описі технічної пропозиції в розділі </w:t>
      </w:r>
      <w:r w:rsidRPr="00B3334B">
        <w:rPr>
          <w:rFonts w:asciiTheme="majorHAnsi" w:hAnsiTheme="majorHAnsi" w:cstheme="majorHAnsi"/>
        </w:rPr>
        <w:t>організаційн</w:t>
      </w:r>
      <w:r w:rsidR="0032230C">
        <w:rPr>
          <w:rFonts w:asciiTheme="majorHAnsi" w:hAnsiTheme="majorHAnsi" w:cstheme="majorHAnsi"/>
        </w:rPr>
        <w:t xml:space="preserve">ої структури </w:t>
      </w:r>
      <w:r w:rsidRPr="00B3334B">
        <w:rPr>
          <w:rFonts w:asciiTheme="majorHAnsi" w:hAnsiTheme="majorHAnsi" w:cstheme="majorHAnsi"/>
        </w:rPr>
        <w:t xml:space="preserve">та методології, а також </w:t>
      </w:r>
      <w:r w:rsidR="0032230C">
        <w:rPr>
          <w:rFonts w:asciiTheme="majorHAnsi" w:hAnsiTheme="majorHAnsi" w:cstheme="majorHAnsi"/>
        </w:rPr>
        <w:t xml:space="preserve">належним чином відображено </w:t>
      </w:r>
      <w:r w:rsidRPr="00B3334B">
        <w:rPr>
          <w:rFonts w:asciiTheme="majorHAnsi" w:hAnsiTheme="majorHAnsi" w:cstheme="majorHAnsi"/>
        </w:rPr>
        <w:t>у формі тендерної пропозиції</w:t>
      </w:r>
      <w:r w:rsidR="0032230C">
        <w:rPr>
          <w:rFonts w:asciiTheme="majorHAnsi" w:hAnsiTheme="majorHAnsi" w:cstheme="majorHAnsi"/>
        </w:rPr>
        <w:t>, що подається</w:t>
      </w:r>
      <w:r w:rsidRPr="00B3334B">
        <w:rPr>
          <w:rFonts w:asciiTheme="majorHAnsi" w:hAnsiTheme="majorHAnsi" w:cstheme="majorHAnsi"/>
        </w:rPr>
        <w:t>.</w:t>
      </w:r>
    </w:p>
    <w:p w:rsidR="001A73D0" w:rsidRDefault="00672737" w:rsidP="00672737">
      <w:pPr>
        <w:spacing w:before="100" w:beforeAutospacing="1" w:after="100" w:afterAutospacing="1"/>
        <w:rPr>
          <w:rFonts w:asciiTheme="majorHAnsi" w:hAnsiTheme="majorHAnsi" w:cstheme="majorHAnsi"/>
        </w:rPr>
      </w:pPr>
      <w:r w:rsidRPr="00B3334B">
        <w:rPr>
          <w:rFonts w:asciiTheme="majorHAnsi" w:hAnsiTheme="majorHAnsi" w:cstheme="majorHAnsi"/>
        </w:rPr>
        <w:t xml:space="preserve">f) Усі субпідрядники та суб’єкти, які </w:t>
      </w:r>
      <w:r w:rsidR="001A73D0">
        <w:rPr>
          <w:rFonts w:asciiTheme="majorHAnsi" w:hAnsiTheme="majorHAnsi" w:cstheme="majorHAnsi"/>
        </w:rPr>
        <w:t>входять до складу партнерів консорціуму</w:t>
      </w:r>
      <w:r w:rsidRPr="00B3334B">
        <w:rPr>
          <w:rFonts w:asciiTheme="majorHAnsi" w:hAnsiTheme="majorHAnsi" w:cstheme="majorHAnsi"/>
        </w:rPr>
        <w:t xml:space="preserve">, </w:t>
      </w:r>
      <w:r w:rsidR="001A73D0">
        <w:rPr>
          <w:rFonts w:asciiTheme="majorHAnsi" w:hAnsiTheme="majorHAnsi" w:cstheme="majorHAnsi"/>
        </w:rPr>
        <w:t>повинні</w:t>
      </w:r>
      <w:r w:rsidRPr="00B3334B">
        <w:rPr>
          <w:rFonts w:asciiTheme="majorHAnsi" w:hAnsiTheme="majorHAnsi" w:cstheme="majorHAnsi"/>
        </w:rPr>
        <w:t xml:space="preserve"> відповідати вимогам </w:t>
      </w:r>
      <w:r w:rsidR="001A73D0">
        <w:rPr>
          <w:rFonts w:asciiTheme="majorHAnsi" w:hAnsiTheme="majorHAnsi" w:cstheme="majorHAnsi"/>
        </w:rPr>
        <w:t xml:space="preserve">прийнятності для даного </w:t>
      </w:r>
      <w:r w:rsidRPr="00B3334B">
        <w:rPr>
          <w:rFonts w:asciiTheme="majorHAnsi" w:hAnsiTheme="majorHAnsi" w:cstheme="majorHAnsi"/>
        </w:rPr>
        <w:t xml:space="preserve">контракту. Якщо особа субпідрядника відома на момент подання пропозиції, учасник повинен надати підтвердження, що субпідрядник є </w:t>
      </w:r>
      <w:r w:rsidR="001A73D0">
        <w:rPr>
          <w:rFonts w:asciiTheme="majorHAnsi" w:hAnsiTheme="majorHAnsi" w:cstheme="majorHAnsi"/>
        </w:rPr>
        <w:t>прийнятним</w:t>
      </w:r>
      <w:r w:rsidRPr="00B3334B">
        <w:rPr>
          <w:rFonts w:asciiTheme="majorHAnsi" w:hAnsiTheme="majorHAnsi" w:cstheme="majorHAnsi"/>
        </w:rPr>
        <w:t xml:space="preserve">. </w:t>
      </w:r>
    </w:p>
    <w:p w:rsidR="00672737" w:rsidRPr="00B3334B" w:rsidRDefault="00672737" w:rsidP="00672737">
      <w:pPr>
        <w:spacing w:before="100" w:beforeAutospacing="1" w:after="100" w:afterAutospacing="1"/>
        <w:rPr>
          <w:rFonts w:asciiTheme="majorHAnsi" w:hAnsiTheme="majorHAnsi" w:cstheme="majorHAnsi"/>
        </w:rPr>
      </w:pPr>
      <w:r w:rsidRPr="00B3334B">
        <w:rPr>
          <w:rFonts w:asciiTheme="majorHAnsi" w:hAnsiTheme="majorHAnsi" w:cstheme="majorHAnsi"/>
        </w:rPr>
        <w:t>Якщо будь-який такий субпідрядник або суб’єкт не відповідає вимогам, пропозиція буде відхилена. Якщо особа субпідрядника ще не відома на момент подання</w:t>
      </w:r>
      <w:r w:rsidR="001A73D0">
        <w:rPr>
          <w:rFonts w:asciiTheme="majorHAnsi" w:hAnsiTheme="majorHAnsi" w:cstheme="majorHAnsi"/>
        </w:rPr>
        <w:t xml:space="preserve"> тендерної пропозиції</w:t>
      </w:r>
      <w:r w:rsidRPr="00B3334B">
        <w:rPr>
          <w:rFonts w:asciiTheme="majorHAnsi" w:hAnsiTheme="majorHAnsi" w:cstheme="majorHAnsi"/>
        </w:rPr>
        <w:t xml:space="preserve">, будь-який </w:t>
      </w:r>
      <w:r w:rsidR="001A73D0">
        <w:rPr>
          <w:rFonts w:asciiTheme="majorHAnsi" w:hAnsiTheme="majorHAnsi" w:cstheme="majorHAnsi"/>
        </w:rPr>
        <w:t xml:space="preserve">договір </w:t>
      </w:r>
      <w:r w:rsidRPr="00B3334B">
        <w:rPr>
          <w:rFonts w:asciiTheme="majorHAnsi" w:hAnsiTheme="majorHAnsi" w:cstheme="majorHAnsi"/>
        </w:rPr>
        <w:t>субпідряд</w:t>
      </w:r>
      <w:r w:rsidR="001A73D0">
        <w:rPr>
          <w:rFonts w:asciiTheme="majorHAnsi" w:hAnsiTheme="majorHAnsi" w:cstheme="majorHAnsi"/>
        </w:rPr>
        <w:t>у</w:t>
      </w:r>
      <w:r w:rsidRPr="00B3334B">
        <w:rPr>
          <w:rFonts w:asciiTheme="majorHAnsi" w:hAnsiTheme="majorHAnsi" w:cstheme="majorHAnsi"/>
        </w:rPr>
        <w:t xml:space="preserve"> повинен укладатися </w:t>
      </w:r>
      <w:r w:rsidR="001A73D0">
        <w:rPr>
          <w:rFonts w:asciiTheme="majorHAnsi" w:hAnsiTheme="majorHAnsi" w:cstheme="majorHAnsi"/>
        </w:rPr>
        <w:t>із дотриманням</w:t>
      </w:r>
      <w:r w:rsidRPr="00B3334B">
        <w:rPr>
          <w:rFonts w:asciiTheme="majorHAnsi" w:hAnsiTheme="majorHAnsi" w:cstheme="majorHAnsi"/>
        </w:rPr>
        <w:t xml:space="preserve"> </w:t>
      </w:r>
      <w:r w:rsidR="001A73D0">
        <w:rPr>
          <w:rFonts w:asciiTheme="majorHAnsi" w:hAnsiTheme="majorHAnsi" w:cstheme="majorHAnsi"/>
        </w:rPr>
        <w:t>умов</w:t>
      </w:r>
      <w:r w:rsidRPr="00B3334B">
        <w:rPr>
          <w:rFonts w:asciiTheme="majorHAnsi" w:hAnsiTheme="majorHAnsi" w:cstheme="majorHAnsi"/>
        </w:rPr>
        <w:t xml:space="preserve"> </w:t>
      </w:r>
      <w:r w:rsidR="001A73D0">
        <w:rPr>
          <w:rFonts w:asciiTheme="majorHAnsi" w:hAnsiTheme="majorHAnsi" w:cstheme="majorHAnsi"/>
        </w:rPr>
        <w:t xml:space="preserve">прийнятності за </w:t>
      </w:r>
      <w:r w:rsidRPr="00B3334B">
        <w:rPr>
          <w:rFonts w:asciiTheme="majorHAnsi" w:hAnsiTheme="majorHAnsi" w:cstheme="majorHAnsi"/>
        </w:rPr>
        <w:t>контракт</w:t>
      </w:r>
      <w:r w:rsidR="001A73D0">
        <w:rPr>
          <w:rFonts w:asciiTheme="majorHAnsi" w:hAnsiTheme="majorHAnsi" w:cstheme="majorHAnsi"/>
        </w:rPr>
        <w:t>ом, укладеного за підсумками цього тендеру</w:t>
      </w:r>
      <w:r w:rsidRPr="00B3334B">
        <w:rPr>
          <w:rFonts w:asciiTheme="majorHAnsi" w:hAnsiTheme="majorHAnsi" w:cstheme="majorHAnsi"/>
        </w:rPr>
        <w:t>.</w:t>
      </w:r>
    </w:p>
    <w:p w:rsidR="00672737" w:rsidRPr="00B3334B" w:rsidRDefault="00672737" w:rsidP="00672737">
      <w:pPr>
        <w:spacing w:before="100" w:beforeAutospacing="1" w:after="100" w:afterAutospacing="1"/>
        <w:rPr>
          <w:rFonts w:asciiTheme="majorHAnsi" w:hAnsiTheme="majorHAnsi" w:cstheme="majorHAnsi"/>
        </w:rPr>
      </w:pPr>
      <w:r w:rsidRPr="00B3334B">
        <w:rPr>
          <w:rFonts w:asciiTheme="majorHAnsi" w:hAnsiTheme="majorHAnsi" w:cstheme="majorHAnsi"/>
        </w:rPr>
        <w:t xml:space="preserve">g) Субпідрядники та </w:t>
      </w:r>
      <w:r w:rsidR="001A73D0">
        <w:rPr>
          <w:rFonts w:asciiTheme="majorHAnsi" w:hAnsiTheme="majorHAnsi" w:cstheme="majorHAnsi"/>
        </w:rPr>
        <w:t>партнери консорціуму</w:t>
      </w:r>
      <w:r w:rsidRPr="00B3334B">
        <w:rPr>
          <w:rFonts w:asciiTheme="majorHAnsi" w:hAnsiTheme="majorHAnsi" w:cstheme="majorHAnsi"/>
        </w:rPr>
        <w:t xml:space="preserve"> не повинні перебувати в жодній із ситуацій, зазначених у статті 136 Фінансового регламенту.</w:t>
      </w:r>
    </w:p>
    <w:p w:rsidR="00672737" w:rsidRDefault="00672737" w:rsidP="00672737">
      <w:pPr>
        <w:spacing w:before="100" w:beforeAutospacing="1" w:after="100" w:afterAutospacing="1"/>
        <w:rPr>
          <w:rFonts w:asciiTheme="majorHAnsi" w:hAnsiTheme="majorHAnsi" w:cstheme="majorHAnsi"/>
        </w:rPr>
      </w:pPr>
      <w:r w:rsidRPr="00B3334B">
        <w:rPr>
          <w:rFonts w:asciiTheme="majorHAnsi" w:hAnsiTheme="majorHAnsi" w:cstheme="majorHAnsi"/>
        </w:rPr>
        <w:t xml:space="preserve">h) Для уникнення </w:t>
      </w:r>
      <w:r w:rsidR="001A73D0">
        <w:rPr>
          <w:rFonts w:asciiTheme="majorHAnsi" w:hAnsiTheme="majorHAnsi" w:cstheme="majorHAnsi"/>
        </w:rPr>
        <w:t xml:space="preserve">будь-яких </w:t>
      </w:r>
      <w:r w:rsidRPr="00B3334B">
        <w:rPr>
          <w:rFonts w:asciiTheme="majorHAnsi" w:hAnsiTheme="majorHAnsi" w:cstheme="majorHAnsi"/>
        </w:rPr>
        <w:t>непорозумінь</w:t>
      </w:r>
      <w:r w:rsidR="001A73D0">
        <w:rPr>
          <w:rFonts w:asciiTheme="majorHAnsi" w:hAnsiTheme="majorHAnsi" w:cstheme="majorHAnsi"/>
        </w:rPr>
        <w:t xml:space="preserve"> в подальшому</w:t>
      </w:r>
      <w:r w:rsidRPr="00B3334B">
        <w:rPr>
          <w:rFonts w:asciiTheme="majorHAnsi" w:hAnsiTheme="majorHAnsi" w:cstheme="majorHAnsi"/>
        </w:rPr>
        <w:t xml:space="preserve">, </w:t>
      </w:r>
      <w:r w:rsidR="001A73D0">
        <w:rPr>
          <w:rFonts w:asciiTheme="majorHAnsi" w:hAnsiTheme="majorHAnsi" w:cstheme="majorHAnsi"/>
        </w:rPr>
        <w:t xml:space="preserve">у випадках, </w:t>
      </w:r>
      <w:r w:rsidRPr="00B3334B">
        <w:rPr>
          <w:rFonts w:asciiTheme="majorHAnsi" w:hAnsiTheme="majorHAnsi" w:cstheme="majorHAnsi"/>
        </w:rPr>
        <w:t xml:space="preserve">якщо </w:t>
      </w:r>
      <w:r w:rsidR="001A73D0">
        <w:rPr>
          <w:rFonts w:asciiTheme="majorHAnsi" w:hAnsiTheme="majorHAnsi" w:cstheme="majorHAnsi"/>
        </w:rPr>
        <w:t xml:space="preserve">залучені до контракту </w:t>
      </w:r>
      <w:r w:rsidRPr="00B3334B">
        <w:rPr>
          <w:rFonts w:asciiTheme="majorHAnsi" w:hAnsiTheme="majorHAnsi" w:cstheme="majorHAnsi"/>
        </w:rPr>
        <w:t xml:space="preserve">експерти не </w:t>
      </w:r>
      <w:r w:rsidR="001A73D0">
        <w:rPr>
          <w:rFonts w:asciiTheme="majorHAnsi" w:hAnsiTheme="majorHAnsi" w:cstheme="majorHAnsi"/>
        </w:rPr>
        <w:t xml:space="preserve">перебувають у трудових або договірних відносинах із учасником </w:t>
      </w:r>
      <w:r w:rsidRPr="00B3334B">
        <w:rPr>
          <w:rFonts w:asciiTheme="majorHAnsi" w:hAnsiTheme="majorHAnsi" w:cstheme="majorHAnsi"/>
        </w:rPr>
        <w:t>/виконавц</w:t>
      </w:r>
      <w:r w:rsidR="001A73D0">
        <w:rPr>
          <w:rFonts w:asciiTheme="majorHAnsi" w:hAnsiTheme="majorHAnsi" w:cstheme="majorHAnsi"/>
        </w:rPr>
        <w:t>ем і будуть найняті будь-якою третьою стороною на будь-яких умовах</w:t>
      </w:r>
      <w:r w:rsidRPr="00B3334B">
        <w:rPr>
          <w:rFonts w:asciiTheme="majorHAnsi" w:hAnsiTheme="majorHAnsi" w:cstheme="majorHAnsi"/>
        </w:rPr>
        <w:t xml:space="preserve">, така </w:t>
      </w:r>
      <w:r w:rsidR="001A73D0">
        <w:rPr>
          <w:rFonts w:asciiTheme="majorHAnsi" w:hAnsiTheme="majorHAnsi" w:cstheme="majorHAnsi"/>
        </w:rPr>
        <w:t>організація</w:t>
      </w:r>
      <w:r w:rsidRPr="00B3334B">
        <w:rPr>
          <w:rFonts w:asciiTheme="majorHAnsi" w:hAnsiTheme="majorHAnsi" w:cstheme="majorHAnsi"/>
        </w:rPr>
        <w:t xml:space="preserve"> </w:t>
      </w:r>
      <w:r w:rsidR="001A73D0" w:rsidRPr="00B3334B">
        <w:rPr>
          <w:rFonts w:asciiTheme="majorHAnsi" w:hAnsiTheme="majorHAnsi" w:cstheme="majorHAnsi"/>
        </w:rPr>
        <w:t>вважати</w:t>
      </w:r>
      <w:r w:rsidR="001A73D0">
        <w:rPr>
          <w:rFonts w:asciiTheme="majorHAnsi" w:hAnsiTheme="majorHAnsi" w:cstheme="majorHAnsi"/>
        </w:rPr>
        <w:t>меться</w:t>
      </w:r>
      <w:r w:rsidRPr="00B3334B">
        <w:rPr>
          <w:rFonts w:asciiTheme="majorHAnsi" w:hAnsiTheme="majorHAnsi" w:cstheme="majorHAnsi"/>
        </w:rPr>
        <w:t xml:space="preserve"> субпідрядником.</w:t>
      </w:r>
      <w:r w:rsidR="001A73D0">
        <w:rPr>
          <w:rFonts w:asciiTheme="majorHAnsi" w:hAnsiTheme="majorHAnsi" w:cstheme="majorHAnsi"/>
        </w:rPr>
        <w:t xml:space="preserve">  </w:t>
      </w:r>
      <w:r w:rsidRPr="00B3334B">
        <w:rPr>
          <w:rFonts w:asciiTheme="majorHAnsi" w:hAnsiTheme="majorHAnsi" w:cstheme="majorHAnsi"/>
        </w:rPr>
        <w:t xml:space="preserve">Експерти, </w:t>
      </w:r>
      <w:r w:rsidR="001A73D0">
        <w:rPr>
          <w:rFonts w:asciiTheme="majorHAnsi" w:hAnsiTheme="majorHAnsi" w:cstheme="majorHAnsi"/>
        </w:rPr>
        <w:t>залучені до контракту</w:t>
      </w:r>
      <w:r w:rsidRPr="00B3334B">
        <w:rPr>
          <w:rFonts w:asciiTheme="majorHAnsi" w:hAnsiTheme="majorHAnsi" w:cstheme="majorHAnsi"/>
        </w:rPr>
        <w:t xml:space="preserve"> будь-якою третьою стороною (субпідрядником), у межах цього контракту вважа</w:t>
      </w:r>
      <w:r w:rsidR="001A73D0">
        <w:rPr>
          <w:rFonts w:asciiTheme="majorHAnsi" w:hAnsiTheme="majorHAnsi" w:cstheme="majorHAnsi"/>
        </w:rPr>
        <w:t>тимуться</w:t>
      </w:r>
      <w:r w:rsidRPr="00B3334B">
        <w:rPr>
          <w:rFonts w:asciiTheme="majorHAnsi" w:hAnsiTheme="majorHAnsi" w:cstheme="majorHAnsi"/>
        </w:rPr>
        <w:t xml:space="preserve"> персоналом виконавця.</w:t>
      </w:r>
    </w:p>
    <w:p w:rsidR="001A73D0" w:rsidRPr="00B3334B" w:rsidRDefault="001A73D0" w:rsidP="00672737">
      <w:pPr>
        <w:spacing w:before="100" w:beforeAutospacing="1" w:after="100" w:afterAutospacing="1"/>
        <w:rPr>
          <w:rFonts w:asciiTheme="majorHAnsi" w:hAnsiTheme="majorHAnsi" w:cstheme="majorHAnsi"/>
        </w:rPr>
      </w:pPr>
    </w:p>
    <w:p w:rsidR="00672737" w:rsidRPr="003B16C4" w:rsidRDefault="00672737" w:rsidP="00F229AD">
      <w:pPr>
        <w:pStyle w:val="2"/>
        <w:shd w:val="clear" w:color="auto" w:fill="E7E6E6" w:themeFill="background2"/>
        <w:rPr>
          <w:rStyle w:val="a3"/>
          <w:rFonts w:cstheme="majorHAnsi"/>
        </w:rPr>
      </w:pPr>
      <w:r w:rsidRPr="003B16C4">
        <w:rPr>
          <w:rStyle w:val="a3"/>
          <w:rFonts w:cstheme="majorHAnsi"/>
        </w:rPr>
        <w:t>4. Зміст тендерної пропозиції</w:t>
      </w:r>
    </w:p>
    <w:p w:rsidR="00672737" w:rsidRPr="003B16C4" w:rsidRDefault="00672737" w:rsidP="00672737">
      <w:pPr>
        <w:spacing w:before="100" w:beforeAutospacing="1" w:after="100" w:afterAutospacing="1"/>
        <w:rPr>
          <w:rFonts w:asciiTheme="majorHAnsi" w:hAnsiTheme="majorHAnsi" w:cstheme="majorHAnsi"/>
        </w:rPr>
      </w:pPr>
      <w:r w:rsidRPr="003B16C4">
        <w:rPr>
          <w:rFonts w:asciiTheme="majorHAnsi" w:hAnsiTheme="majorHAnsi" w:cstheme="majorHAnsi"/>
        </w:rPr>
        <w:t xml:space="preserve">Усі пропозиції, а також вся переписка та документи, пов’язані з тендером, які обмінюються між учасником тендеру та замовником, мають бути складені </w:t>
      </w:r>
      <w:r w:rsidR="00A979CD" w:rsidRPr="00387B24">
        <w:rPr>
          <w:rFonts w:asciiTheme="majorHAnsi" w:hAnsiTheme="majorHAnsi" w:cstheme="majorHAnsi"/>
        </w:rPr>
        <w:t>українською</w:t>
      </w:r>
      <w:r w:rsidR="00387B24">
        <w:rPr>
          <w:rFonts w:asciiTheme="majorHAnsi" w:hAnsiTheme="majorHAnsi" w:cstheme="majorHAnsi"/>
        </w:rPr>
        <w:t xml:space="preserve"> </w:t>
      </w:r>
      <w:r w:rsidR="00A979CD">
        <w:rPr>
          <w:rFonts w:asciiTheme="majorHAnsi" w:hAnsiTheme="majorHAnsi" w:cstheme="majorHAnsi"/>
        </w:rPr>
        <w:t>мовою</w:t>
      </w:r>
      <w:r w:rsidRPr="003B16C4">
        <w:rPr>
          <w:rFonts w:asciiTheme="majorHAnsi" w:hAnsiTheme="majorHAnsi" w:cstheme="majorHAnsi"/>
        </w:rPr>
        <w:t>.</w:t>
      </w:r>
    </w:p>
    <w:p w:rsidR="00672737" w:rsidRPr="003B16C4" w:rsidRDefault="00672737" w:rsidP="00672737">
      <w:pPr>
        <w:spacing w:before="100" w:beforeAutospacing="1" w:after="100" w:afterAutospacing="1"/>
        <w:rPr>
          <w:rFonts w:asciiTheme="majorHAnsi" w:hAnsiTheme="majorHAnsi" w:cstheme="majorHAnsi"/>
        </w:rPr>
      </w:pPr>
      <w:r w:rsidRPr="003B16C4">
        <w:rPr>
          <w:rFonts w:asciiTheme="majorHAnsi" w:hAnsiTheme="majorHAnsi" w:cstheme="majorHAnsi"/>
        </w:rPr>
        <w:t>Підтверджувальні документи та друковані матеріали, надані учасником, можуть бути іншою мовою, за умови, що вони супроводжуються перекладом на мову процедури. Для цілей тлумачення тендерної пропозиції перевага надається мові процедури.</w:t>
      </w:r>
    </w:p>
    <w:p w:rsidR="00672737" w:rsidRPr="003B16C4" w:rsidRDefault="00672737" w:rsidP="00672737">
      <w:pPr>
        <w:spacing w:before="100" w:beforeAutospacing="1" w:after="100" w:afterAutospacing="1"/>
        <w:rPr>
          <w:rFonts w:asciiTheme="majorHAnsi" w:hAnsiTheme="majorHAnsi" w:cstheme="majorHAnsi"/>
        </w:rPr>
      </w:pPr>
      <w:r w:rsidRPr="003B16C4">
        <w:rPr>
          <w:rFonts w:asciiTheme="majorHAnsi" w:hAnsiTheme="majorHAnsi" w:cstheme="majorHAnsi"/>
        </w:rPr>
        <w:t xml:space="preserve">Тендерна пропозиція </w:t>
      </w:r>
      <w:r w:rsidR="00A979CD">
        <w:rPr>
          <w:rFonts w:asciiTheme="majorHAnsi" w:hAnsiTheme="majorHAnsi" w:cstheme="majorHAnsi"/>
        </w:rPr>
        <w:t>повинна</w:t>
      </w:r>
      <w:r w:rsidRPr="003B16C4">
        <w:rPr>
          <w:rFonts w:asciiTheme="majorHAnsi" w:hAnsiTheme="majorHAnsi" w:cstheme="majorHAnsi"/>
        </w:rPr>
        <w:t xml:space="preserve"> містити </w:t>
      </w:r>
      <w:r w:rsidRPr="003B16C4">
        <w:rPr>
          <w:rStyle w:val="a3"/>
          <w:rFonts w:asciiTheme="majorHAnsi" w:hAnsiTheme="majorHAnsi" w:cstheme="majorHAnsi"/>
        </w:rPr>
        <w:t xml:space="preserve">технічну </w:t>
      </w:r>
      <w:r w:rsidRPr="003B16C4">
        <w:rPr>
          <w:rFonts w:asciiTheme="majorHAnsi" w:hAnsiTheme="majorHAnsi" w:cstheme="majorHAnsi"/>
        </w:rPr>
        <w:t xml:space="preserve">та </w:t>
      </w:r>
      <w:r w:rsidRPr="003B16C4">
        <w:rPr>
          <w:rStyle w:val="a3"/>
          <w:rFonts w:asciiTheme="majorHAnsi" w:hAnsiTheme="majorHAnsi" w:cstheme="majorHAnsi"/>
        </w:rPr>
        <w:t>фінансову пропозицію</w:t>
      </w:r>
      <w:r w:rsidR="00A979CD">
        <w:rPr>
          <w:rFonts w:asciiTheme="majorHAnsi" w:hAnsiTheme="majorHAnsi" w:cstheme="majorHAnsi"/>
        </w:rPr>
        <w:t>, що складені за формою тендерної документації.</w:t>
      </w:r>
    </w:p>
    <w:p w:rsidR="00672737" w:rsidRPr="003B16C4" w:rsidRDefault="00672737" w:rsidP="00672737">
      <w:pPr>
        <w:spacing w:before="100" w:beforeAutospacing="1" w:after="100" w:afterAutospacing="1"/>
        <w:rPr>
          <w:rFonts w:asciiTheme="majorHAnsi" w:hAnsiTheme="majorHAnsi" w:cstheme="majorHAnsi"/>
        </w:rPr>
      </w:pPr>
      <w:r w:rsidRPr="003B16C4">
        <w:rPr>
          <w:rFonts w:asciiTheme="majorHAnsi" w:hAnsiTheme="majorHAnsi" w:cstheme="majorHAnsi"/>
        </w:rPr>
        <w:t>Електронна версія пропозиції повинна бути надана разом із друкованою. У разі будь-яких розбіжностей між електронною та друкованою версією, перевага надається друкованій.</w:t>
      </w:r>
    </w:p>
    <w:p w:rsidR="00672737" w:rsidRPr="003B16C4" w:rsidRDefault="00672737" w:rsidP="00672737">
      <w:pPr>
        <w:spacing w:before="100" w:beforeAutospacing="1" w:after="100" w:afterAutospacing="1"/>
        <w:rPr>
          <w:rFonts w:asciiTheme="majorHAnsi" w:hAnsiTheme="majorHAnsi" w:cstheme="majorHAnsi"/>
        </w:rPr>
      </w:pPr>
      <w:r w:rsidRPr="003B16C4">
        <w:rPr>
          <w:rFonts w:asciiTheme="majorHAnsi" w:hAnsiTheme="majorHAnsi" w:cstheme="majorHAnsi"/>
        </w:rPr>
        <w:t>Невиконання вимог, передбачених у пунктах 4.1, 4.2 та 8, вважатиметься порушенням та може призвести до відхилення тендерної пропозиції.</w:t>
      </w:r>
    </w:p>
    <w:p w:rsidR="00672737" w:rsidRPr="00F229AD" w:rsidRDefault="00672737" w:rsidP="00F229AD">
      <w:pPr>
        <w:pStyle w:val="2"/>
        <w:shd w:val="clear" w:color="auto" w:fill="E7E6E6" w:themeFill="background2"/>
        <w:rPr>
          <w:rStyle w:val="a3"/>
        </w:rPr>
      </w:pPr>
      <w:r w:rsidRPr="00F229AD">
        <w:rPr>
          <w:rStyle w:val="a3"/>
        </w:rPr>
        <w:t>4.1. Технічна пропозиція</w:t>
      </w:r>
    </w:p>
    <w:p w:rsidR="00672737" w:rsidRPr="00A979CD" w:rsidRDefault="00672737" w:rsidP="00672737">
      <w:pPr>
        <w:spacing w:before="100" w:beforeAutospacing="1" w:after="100" w:afterAutospacing="1"/>
        <w:rPr>
          <w:rFonts w:asciiTheme="majorHAnsi" w:hAnsiTheme="majorHAnsi" w:cstheme="majorHAnsi"/>
        </w:rPr>
      </w:pPr>
      <w:r w:rsidRPr="00A979CD">
        <w:rPr>
          <w:rFonts w:asciiTheme="majorHAnsi" w:hAnsiTheme="majorHAnsi" w:cstheme="majorHAnsi"/>
        </w:rPr>
        <w:t>Технічна пропозиція повинна містити такі документи:</w:t>
      </w:r>
    </w:p>
    <w:p w:rsidR="00672737" w:rsidRPr="00A979CD" w:rsidRDefault="00E97980" w:rsidP="00672737">
      <w:pPr>
        <w:spacing w:before="100" w:beforeAutospacing="1" w:after="100" w:afterAutospacing="1"/>
        <w:rPr>
          <w:rFonts w:asciiTheme="majorHAnsi" w:hAnsiTheme="majorHAnsi" w:cstheme="majorHAnsi"/>
        </w:rPr>
      </w:pPr>
      <w:r>
        <w:rPr>
          <w:rStyle w:val="a3"/>
          <w:rFonts w:asciiTheme="majorHAnsi" w:hAnsiTheme="majorHAnsi" w:cstheme="majorHAnsi"/>
        </w:rPr>
        <w:lastRenderedPageBreak/>
        <w:t xml:space="preserve">4.1.1. </w:t>
      </w:r>
      <w:r w:rsidR="00672737" w:rsidRPr="00A979CD">
        <w:rPr>
          <w:rFonts w:asciiTheme="majorHAnsi" w:hAnsiTheme="majorHAnsi" w:cstheme="majorHAnsi"/>
        </w:rPr>
        <w:t xml:space="preserve"> Форма подання тендерної пропозиції (</w:t>
      </w:r>
      <w:r w:rsidR="00672737" w:rsidRPr="00387B24">
        <w:rPr>
          <w:rFonts w:asciiTheme="majorHAnsi" w:hAnsiTheme="majorHAnsi" w:cstheme="majorHAnsi"/>
        </w:rPr>
        <w:t xml:space="preserve">див. </w:t>
      </w:r>
      <w:r w:rsidR="00387B24" w:rsidRPr="00387B24">
        <w:rPr>
          <w:rFonts w:asciiTheme="majorHAnsi" w:hAnsiTheme="majorHAnsi" w:cstheme="majorHAnsi"/>
        </w:rPr>
        <w:t>Додаток D</w:t>
      </w:r>
      <w:r w:rsidR="00672737" w:rsidRPr="00A979CD">
        <w:rPr>
          <w:rFonts w:asciiTheme="majorHAnsi" w:hAnsiTheme="majorHAnsi" w:cstheme="majorHAnsi"/>
        </w:rPr>
        <w:t>), що включає:</w:t>
      </w:r>
    </w:p>
    <w:p w:rsidR="00A979CD" w:rsidRDefault="00672737" w:rsidP="00672737">
      <w:pPr>
        <w:spacing w:before="100" w:beforeAutospacing="1" w:after="100" w:afterAutospacing="1"/>
        <w:rPr>
          <w:rFonts w:asciiTheme="majorHAnsi" w:hAnsiTheme="majorHAnsi" w:cstheme="majorHAnsi"/>
        </w:rPr>
      </w:pPr>
      <w:r w:rsidRPr="00A979CD">
        <w:rPr>
          <w:rStyle w:val="a3"/>
          <w:rFonts w:asciiTheme="majorHAnsi" w:hAnsiTheme="majorHAnsi" w:cstheme="majorHAnsi"/>
        </w:rPr>
        <w:t>a)</w:t>
      </w:r>
      <w:r w:rsidR="00E97980">
        <w:rPr>
          <w:rStyle w:val="a3"/>
          <w:rFonts w:asciiTheme="majorHAnsi" w:hAnsiTheme="majorHAnsi" w:cstheme="majorHAnsi"/>
        </w:rPr>
        <w:t xml:space="preserve"> </w:t>
      </w:r>
      <w:r w:rsidRPr="00A979CD">
        <w:rPr>
          <w:rFonts w:asciiTheme="majorHAnsi" w:hAnsiTheme="majorHAnsi" w:cstheme="majorHAnsi"/>
        </w:rPr>
        <w:t xml:space="preserve"> Підписані заяви про </w:t>
      </w:r>
      <w:proofErr w:type="spellStart"/>
      <w:r w:rsidRPr="00A979CD">
        <w:rPr>
          <w:rFonts w:asciiTheme="majorHAnsi" w:hAnsiTheme="majorHAnsi" w:cstheme="majorHAnsi"/>
        </w:rPr>
        <w:t>ексклюзивність</w:t>
      </w:r>
      <w:proofErr w:type="spellEnd"/>
      <w:r w:rsidRPr="00A979CD">
        <w:rPr>
          <w:rFonts w:asciiTheme="majorHAnsi" w:hAnsiTheme="majorHAnsi" w:cstheme="majorHAnsi"/>
        </w:rPr>
        <w:t xml:space="preserve"> та доступність </w:t>
      </w:r>
      <w:r w:rsidR="00A979CD">
        <w:rPr>
          <w:rFonts w:asciiTheme="majorHAnsi" w:hAnsiTheme="majorHAnsi" w:cstheme="majorHAnsi"/>
        </w:rPr>
        <w:t>ключових експертів, виконані згідно наданої форми</w:t>
      </w:r>
      <w:r w:rsidRPr="00A979CD">
        <w:rPr>
          <w:rFonts w:asciiTheme="majorHAnsi" w:hAnsiTheme="majorHAnsi" w:cstheme="majorHAnsi"/>
        </w:rPr>
        <w:t xml:space="preserve">, що додається </w:t>
      </w:r>
      <w:r w:rsidR="00A979CD">
        <w:rPr>
          <w:rFonts w:asciiTheme="majorHAnsi" w:hAnsiTheme="majorHAnsi" w:cstheme="majorHAnsi"/>
        </w:rPr>
        <w:t>в складі документів тендерного досьє</w:t>
      </w:r>
      <w:r w:rsidRPr="00A979CD">
        <w:rPr>
          <w:rFonts w:asciiTheme="majorHAnsi" w:hAnsiTheme="majorHAnsi" w:cstheme="majorHAnsi"/>
        </w:rPr>
        <w:t xml:space="preserve">, </w:t>
      </w:r>
      <w:r w:rsidR="00A979CD">
        <w:rPr>
          <w:rFonts w:asciiTheme="majorHAnsi" w:hAnsiTheme="majorHAnsi" w:cstheme="majorHAnsi"/>
        </w:rPr>
        <w:t>окремо</w:t>
      </w:r>
      <w:r w:rsidRPr="00A979CD">
        <w:rPr>
          <w:rFonts w:asciiTheme="majorHAnsi" w:hAnsiTheme="majorHAnsi" w:cstheme="majorHAnsi"/>
        </w:rPr>
        <w:t xml:space="preserve"> для кожного ключового експерта</w:t>
      </w:r>
      <w:r w:rsidR="00A979CD">
        <w:rPr>
          <w:rFonts w:asciiTheme="majorHAnsi" w:hAnsiTheme="majorHAnsi" w:cstheme="majorHAnsi"/>
        </w:rPr>
        <w:t>, зазначеного учасником в тендерній пропозиції</w:t>
      </w:r>
      <w:r w:rsidRPr="00A979CD">
        <w:rPr>
          <w:rFonts w:asciiTheme="majorHAnsi" w:hAnsiTheme="majorHAnsi" w:cstheme="majorHAnsi"/>
        </w:rPr>
        <w:t xml:space="preserve">. </w:t>
      </w:r>
    </w:p>
    <w:p w:rsidR="00672737" w:rsidRPr="00A979CD" w:rsidRDefault="00672737" w:rsidP="00672737">
      <w:pPr>
        <w:spacing w:before="100" w:beforeAutospacing="1" w:after="100" w:afterAutospacing="1"/>
        <w:rPr>
          <w:rFonts w:asciiTheme="majorHAnsi" w:hAnsiTheme="majorHAnsi" w:cstheme="majorHAnsi"/>
        </w:rPr>
      </w:pPr>
      <w:r w:rsidRPr="00A979CD">
        <w:rPr>
          <w:rFonts w:asciiTheme="majorHAnsi" w:hAnsiTheme="majorHAnsi" w:cstheme="majorHAnsi"/>
        </w:rPr>
        <w:t>Мета заяв</w:t>
      </w:r>
      <w:r w:rsidR="00A979CD">
        <w:rPr>
          <w:rFonts w:asciiTheme="majorHAnsi" w:hAnsiTheme="majorHAnsi" w:cstheme="majorHAnsi"/>
        </w:rPr>
        <w:t xml:space="preserve">и </w:t>
      </w:r>
      <w:proofErr w:type="spellStart"/>
      <w:r w:rsidR="00A979CD">
        <w:rPr>
          <w:rFonts w:asciiTheme="majorHAnsi" w:hAnsiTheme="majorHAnsi" w:cstheme="majorHAnsi"/>
        </w:rPr>
        <w:t>ексклюзивності</w:t>
      </w:r>
      <w:proofErr w:type="spellEnd"/>
      <w:r w:rsidR="00A979CD">
        <w:rPr>
          <w:rFonts w:asciiTheme="majorHAnsi" w:hAnsiTheme="majorHAnsi" w:cstheme="majorHAnsi"/>
        </w:rPr>
        <w:t xml:space="preserve"> та доступності</w:t>
      </w:r>
      <w:r w:rsidRPr="00A979CD">
        <w:rPr>
          <w:rFonts w:asciiTheme="majorHAnsi" w:hAnsiTheme="majorHAnsi" w:cstheme="majorHAnsi"/>
        </w:rPr>
        <w:t xml:space="preserve"> полягає в наступному:</w:t>
      </w:r>
    </w:p>
    <w:p w:rsidR="00672737" w:rsidRPr="00A979CD" w:rsidRDefault="00672737" w:rsidP="00672737">
      <w:pPr>
        <w:numPr>
          <w:ilvl w:val="0"/>
          <w:numId w:val="2"/>
        </w:numPr>
        <w:spacing w:before="100" w:beforeAutospacing="1" w:after="100" w:afterAutospacing="1" w:line="240" w:lineRule="auto"/>
        <w:rPr>
          <w:rFonts w:asciiTheme="majorHAnsi" w:hAnsiTheme="majorHAnsi" w:cstheme="majorHAnsi"/>
        </w:rPr>
      </w:pPr>
      <w:r w:rsidRPr="00A979CD">
        <w:rPr>
          <w:rFonts w:asciiTheme="majorHAnsi" w:hAnsiTheme="majorHAnsi" w:cstheme="majorHAnsi"/>
        </w:rPr>
        <w:t>Ключові експерти</w:t>
      </w:r>
      <w:r w:rsidR="00B90016">
        <w:rPr>
          <w:rFonts w:asciiTheme="majorHAnsi" w:hAnsiTheme="majorHAnsi" w:cstheme="majorHAnsi"/>
        </w:rPr>
        <w:t xml:space="preserve"> від учасника</w:t>
      </w:r>
      <w:r w:rsidRPr="00A979CD">
        <w:rPr>
          <w:rFonts w:asciiTheme="majorHAnsi" w:hAnsiTheme="majorHAnsi" w:cstheme="majorHAnsi"/>
        </w:rPr>
        <w:t xml:space="preserve"> не можуть бути включені до жодної іншої пропозиції в рамках цієї тендерної процедури. </w:t>
      </w:r>
      <w:r w:rsidR="00B90016">
        <w:rPr>
          <w:rFonts w:asciiTheme="majorHAnsi" w:hAnsiTheme="majorHAnsi" w:cstheme="majorHAnsi"/>
        </w:rPr>
        <w:t>Експерти</w:t>
      </w:r>
      <w:r w:rsidRPr="00A979CD">
        <w:rPr>
          <w:rFonts w:asciiTheme="majorHAnsi" w:hAnsiTheme="majorHAnsi" w:cstheme="majorHAnsi"/>
        </w:rPr>
        <w:t xml:space="preserve"> повинні надати виключне зобов’язання працювати з цим учасником.</w:t>
      </w:r>
    </w:p>
    <w:p w:rsidR="00672737" w:rsidRPr="00A979CD" w:rsidRDefault="00672737" w:rsidP="00672737">
      <w:pPr>
        <w:numPr>
          <w:ilvl w:val="0"/>
          <w:numId w:val="2"/>
        </w:numPr>
        <w:spacing w:before="100" w:beforeAutospacing="1" w:after="100" w:afterAutospacing="1" w:line="240" w:lineRule="auto"/>
        <w:rPr>
          <w:rFonts w:asciiTheme="majorHAnsi" w:hAnsiTheme="majorHAnsi" w:cstheme="majorHAnsi"/>
        </w:rPr>
      </w:pPr>
      <w:r w:rsidRPr="00A979CD">
        <w:rPr>
          <w:rFonts w:asciiTheme="majorHAnsi" w:hAnsiTheme="majorHAnsi" w:cstheme="majorHAnsi"/>
        </w:rPr>
        <w:t>Кожен ключовий експерт також повинен підтвердити, що він/вона буде доступним(</w:t>
      </w:r>
      <w:proofErr w:type="spellStart"/>
      <w:r w:rsidRPr="00A979CD">
        <w:rPr>
          <w:rFonts w:asciiTheme="majorHAnsi" w:hAnsiTheme="majorHAnsi" w:cstheme="majorHAnsi"/>
        </w:rPr>
        <w:t>ою</w:t>
      </w:r>
      <w:proofErr w:type="spellEnd"/>
      <w:r w:rsidRPr="00A979CD">
        <w:rPr>
          <w:rFonts w:asciiTheme="majorHAnsi" w:hAnsiTheme="majorHAnsi" w:cstheme="majorHAnsi"/>
        </w:rPr>
        <w:t>), спроможним(</w:t>
      </w:r>
      <w:proofErr w:type="spellStart"/>
      <w:r w:rsidRPr="00A979CD">
        <w:rPr>
          <w:rFonts w:asciiTheme="majorHAnsi" w:hAnsiTheme="majorHAnsi" w:cstheme="majorHAnsi"/>
        </w:rPr>
        <w:t>ою</w:t>
      </w:r>
      <w:proofErr w:type="spellEnd"/>
      <w:r w:rsidRPr="00A979CD">
        <w:rPr>
          <w:rFonts w:asciiTheme="majorHAnsi" w:hAnsiTheme="majorHAnsi" w:cstheme="majorHAnsi"/>
        </w:rPr>
        <w:t>) та готовим(</w:t>
      </w:r>
      <w:proofErr w:type="spellStart"/>
      <w:r w:rsidRPr="00A979CD">
        <w:rPr>
          <w:rFonts w:asciiTheme="majorHAnsi" w:hAnsiTheme="majorHAnsi" w:cstheme="majorHAnsi"/>
        </w:rPr>
        <w:t>ою</w:t>
      </w:r>
      <w:proofErr w:type="spellEnd"/>
      <w:r w:rsidRPr="00A979CD">
        <w:rPr>
          <w:rFonts w:asciiTheme="majorHAnsi" w:hAnsiTheme="majorHAnsi" w:cstheme="majorHAnsi"/>
        </w:rPr>
        <w:t xml:space="preserve">) працювати протягом усього запланованого періоду його/її залучення для виконання завдань, визначених у технічному завданні та/або </w:t>
      </w:r>
      <w:r w:rsidR="00B90016">
        <w:rPr>
          <w:rFonts w:asciiTheme="majorHAnsi" w:hAnsiTheme="majorHAnsi" w:cstheme="majorHAnsi"/>
        </w:rPr>
        <w:t>з питань</w:t>
      </w:r>
      <w:r w:rsidRPr="00A979CD">
        <w:rPr>
          <w:rFonts w:asciiTheme="majorHAnsi" w:hAnsiTheme="majorHAnsi" w:cstheme="majorHAnsi"/>
        </w:rPr>
        <w:t xml:space="preserve"> організації </w:t>
      </w:r>
      <w:r w:rsidR="00B90016">
        <w:rPr>
          <w:rFonts w:asciiTheme="majorHAnsi" w:hAnsiTheme="majorHAnsi" w:cstheme="majorHAnsi"/>
        </w:rPr>
        <w:t xml:space="preserve">надання послуги </w:t>
      </w:r>
      <w:r w:rsidRPr="00A979CD">
        <w:rPr>
          <w:rFonts w:asciiTheme="majorHAnsi" w:hAnsiTheme="majorHAnsi" w:cstheme="majorHAnsi"/>
        </w:rPr>
        <w:t>та методології.</w:t>
      </w:r>
    </w:p>
    <w:p w:rsidR="00672737" w:rsidRPr="00A979CD" w:rsidRDefault="00672737" w:rsidP="00672737">
      <w:pPr>
        <w:spacing w:before="100" w:beforeAutospacing="1" w:after="100" w:afterAutospacing="1"/>
        <w:rPr>
          <w:rFonts w:asciiTheme="majorHAnsi" w:hAnsiTheme="majorHAnsi" w:cstheme="majorHAnsi"/>
        </w:rPr>
      </w:pPr>
      <w:r w:rsidRPr="00A979CD">
        <w:rPr>
          <w:rFonts w:asciiTheme="majorHAnsi" w:hAnsiTheme="majorHAnsi" w:cstheme="majorHAnsi"/>
        </w:rPr>
        <w:t>Зверніть увагу, що</w:t>
      </w:r>
      <w:r w:rsidR="00B90016">
        <w:rPr>
          <w:rFonts w:asciiTheme="majorHAnsi" w:hAnsiTheme="majorHAnsi" w:cstheme="majorHAnsi"/>
        </w:rPr>
        <w:t xml:space="preserve"> для</w:t>
      </w:r>
      <w:r w:rsidRPr="00A979CD">
        <w:rPr>
          <w:rFonts w:asciiTheme="majorHAnsi" w:hAnsiTheme="majorHAnsi" w:cstheme="majorHAnsi"/>
        </w:rPr>
        <w:t xml:space="preserve"> </w:t>
      </w:r>
      <w:proofErr w:type="spellStart"/>
      <w:r w:rsidRPr="00A979CD">
        <w:rPr>
          <w:rFonts w:asciiTheme="majorHAnsi" w:hAnsiTheme="majorHAnsi" w:cstheme="majorHAnsi"/>
        </w:rPr>
        <w:t>неключов</w:t>
      </w:r>
      <w:r w:rsidR="00B90016">
        <w:rPr>
          <w:rFonts w:asciiTheme="majorHAnsi" w:hAnsiTheme="majorHAnsi" w:cstheme="majorHAnsi"/>
        </w:rPr>
        <w:t>их</w:t>
      </w:r>
      <w:proofErr w:type="spellEnd"/>
      <w:r w:rsidR="00B90016">
        <w:rPr>
          <w:rFonts w:asciiTheme="majorHAnsi" w:hAnsiTheme="majorHAnsi" w:cstheme="majorHAnsi"/>
        </w:rPr>
        <w:t xml:space="preserve"> </w:t>
      </w:r>
      <w:r w:rsidRPr="00A979CD">
        <w:rPr>
          <w:rFonts w:asciiTheme="majorHAnsi" w:hAnsiTheme="majorHAnsi" w:cstheme="majorHAnsi"/>
        </w:rPr>
        <w:t>експерт</w:t>
      </w:r>
      <w:r w:rsidR="00B90016">
        <w:rPr>
          <w:rFonts w:asciiTheme="majorHAnsi" w:hAnsiTheme="majorHAnsi" w:cstheme="majorHAnsi"/>
        </w:rPr>
        <w:t>ів</w:t>
      </w:r>
      <w:r w:rsidRPr="00A979CD">
        <w:rPr>
          <w:rFonts w:asciiTheme="majorHAnsi" w:hAnsiTheme="majorHAnsi" w:cstheme="majorHAnsi"/>
        </w:rPr>
        <w:t xml:space="preserve"> </w:t>
      </w:r>
      <w:r w:rsidR="00B90016">
        <w:rPr>
          <w:rFonts w:asciiTheme="majorHAnsi" w:hAnsiTheme="majorHAnsi" w:cstheme="majorHAnsi"/>
        </w:rPr>
        <w:t xml:space="preserve">в розумінні сутності та характеру послуг за контрактом не вимагається підписання </w:t>
      </w:r>
      <w:r w:rsidR="00B90016" w:rsidRPr="00A979CD">
        <w:rPr>
          <w:rFonts w:asciiTheme="majorHAnsi" w:hAnsiTheme="majorHAnsi" w:cstheme="majorHAnsi"/>
        </w:rPr>
        <w:t xml:space="preserve">заяв про </w:t>
      </w:r>
      <w:proofErr w:type="spellStart"/>
      <w:r w:rsidR="00B90016" w:rsidRPr="00A979CD">
        <w:rPr>
          <w:rFonts w:asciiTheme="majorHAnsi" w:hAnsiTheme="majorHAnsi" w:cstheme="majorHAnsi"/>
        </w:rPr>
        <w:t>ексклюзивність</w:t>
      </w:r>
      <w:proofErr w:type="spellEnd"/>
      <w:r w:rsidR="00B90016" w:rsidRPr="00A979CD">
        <w:rPr>
          <w:rFonts w:asciiTheme="majorHAnsi" w:hAnsiTheme="majorHAnsi" w:cstheme="majorHAnsi"/>
        </w:rPr>
        <w:t xml:space="preserve"> та доступність</w:t>
      </w:r>
      <w:r w:rsidRPr="00A979CD">
        <w:rPr>
          <w:rFonts w:asciiTheme="majorHAnsi" w:hAnsiTheme="majorHAnsi" w:cstheme="majorHAnsi"/>
        </w:rPr>
        <w:t>.</w:t>
      </w:r>
    </w:p>
    <w:p w:rsidR="00672737" w:rsidRPr="00A979CD" w:rsidRDefault="00672737" w:rsidP="00672737">
      <w:pPr>
        <w:spacing w:before="100" w:beforeAutospacing="1" w:after="100" w:afterAutospacing="1"/>
        <w:rPr>
          <w:rFonts w:asciiTheme="majorHAnsi" w:hAnsiTheme="majorHAnsi" w:cstheme="majorHAnsi"/>
        </w:rPr>
      </w:pPr>
      <w:r w:rsidRPr="00A979CD">
        <w:rPr>
          <w:rFonts w:asciiTheme="majorHAnsi" w:hAnsiTheme="majorHAnsi" w:cstheme="majorHAnsi"/>
        </w:rPr>
        <w:t>Експерт може брати участь у паралельних тендерних процедурах, але повинен вказати це у своїй заяві. Крім того, експерт зобов’язаний негайно повідомити учасника, якщо він/вона буде відібраний в іншій процедурі, і прийняти першу хронологічно запропоновану роботу.</w:t>
      </w:r>
    </w:p>
    <w:p w:rsidR="00B90016" w:rsidRDefault="00B90016" w:rsidP="00672737">
      <w:pPr>
        <w:spacing w:before="100" w:beforeAutospacing="1" w:after="100" w:afterAutospacing="1"/>
        <w:rPr>
          <w:rFonts w:asciiTheme="majorHAnsi" w:hAnsiTheme="majorHAnsi" w:cstheme="majorHAnsi"/>
        </w:rPr>
      </w:pPr>
      <w:r>
        <w:rPr>
          <w:rFonts w:asciiTheme="majorHAnsi" w:hAnsiTheme="majorHAnsi" w:cstheme="majorHAnsi"/>
        </w:rPr>
        <w:t xml:space="preserve">У випадку виявлення факту подання тієї ж кандидатури </w:t>
      </w:r>
      <w:r w:rsidR="00672737" w:rsidRPr="00A979CD">
        <w:rPr>
          <w:rFonts w:asciiTheme="majorHAnsi" w:hAnsiTheme="majorHAnsi" w:cstheme="majorHAnsi"/>
        </w:rPr>
        <w:t xml:space="preserve">ключового експерта </w:t>
      </w:r>
      <w:r>
        <w:rPr>
          <w:rFonts w:asciiTheme="majorHAnsi" w:hAnsiTheme="majorHAnsi" w:cstheme="majorHAnsi"/>
        </w:rPr>
        <w:t xml:space="preserve">за його згодою від </w:t>
      </w:r>
      <w:r w:rsidR="00672737" w:rsidRPr="00A979CD">
        <w:rPr>
          <w:rFonts w:asciiTheme="majorHAnsi" w:hAnsiTheme="majorHAnsi" w:cstheme="majorHAnsi"/>
        </w:rPr>
        <w:t>різн</w:t>
      </w:r>
      <w:r>
        <w:rPr>
          <w:rFonts w:asciiTheme="majorHAnsi" w:hAnsiTheme="majorHAnsi" w:cstheme="majorHAnsi"/>
        </w:rPr>
        <w:t>их</w:t>
      </w:r>
      <w:r w:rsidR="00672737" w:rsidRPr="00A979CD">
        <w:rPr>
          <w:rFonts w:asciiTheme="majorHAnsi" w:hAnsiTheme="majorHAnsi" w:cstheme="majorHAnsi"/>
        </w:rPr>
        <w:t xml:space="preserve"> учасник</w:t>
      </w:r>
      <w:r>
        <w:rPr>
          <w:rFonts w:asciiTheme="majorHAnsi" w:hAnsiTheme="majorHAnsi" w:cstheme="majorHAnsi"/>
        </w:rPr>
        <w:t>ів в рамках однієї процедури закупівлі</w:t>
      </w:r>
      <w:r w:rsidR="00672737" w:rsidRPr="00A979CD">
        <w:rPr>
          <w:rFonts w:asciiTheme="majorHAnsi" w:hAnsiTheme="majorHAnsi" w:cstheme="majorHAnsi"/>
        </w:rPr>
        <w:t xml:space="preserve">, </w:t>
      </w:r>
      <w:r>
        <w:rPr>
          <w:rFonts w:asciiTheme="majorHAnsi" w:hAnsiTheme="majorHAnsi" w:cstheme="majorHAnsi"/>
        </w:rPr>
        <w:t xml:space="preserve">такі </w:t>
      </w:r>
      <w:r w:rsidR="00672737" w:rsidRPr="00A979CD">
        <w:rPr>
          <w:rFonts w:asciiTheme="majorHAnsi" w:hAnsiTheme="majorHAnsi" w:cstheme="majorHAnsi"/>
        </w:rPr>
        <w:t xml:space="preserve">пропозиції </w:t>
      </w:r>
      <w:r>
        <w:rPr>
          <w:rFonts w:asciiTheme="majorHAnsi" w:hAnsiTheme="majorHAnsi" w:cstheme="majorHAnsi"/>
        </w:rPr>
        <w:t xml:space="preserve">учасників </w:t>
      </w:r>
      <w:r w:rsidR="00672737" w:rsidRPr="00A979CD">
        <w:rPr>
          <w:rFonts w:asciiTheme="majorHAnsi" w:hAnsiTheme="majorHAnsi" w:cstheme="majorHAnsi"/>
        </w:rPr>
        <w:t xml:space="preserve">можуть бути відхилені. </w:t>
      </w:r>
    </w:p>
    <w:p w:rsidR="00672737" w:rsidRPr="00A979CD" w:rsidRDefault="00B90016" w:rsidP="00672737">
      <w:pPr>
        <w:spacing w:before="100" w:beforeAutospacing="1" w:after="100" w:afterAutospacing="1"/>
        <w:rPr>
          <w:rFonts w:asciiTheme="majorHAnsi" w:hAnsiTheme="majorHAnsi" w:cstheme="majorHAnsi"/>
        </w:rPr>
      </w:pPr>
      <w:r>
        <w:rPr>
          <w:rFonts w:asciiTheme="majorHAnsi" w:hAnsiTheme="majorHAnsi" w:cstheme="majorHAnsi"/>
        </w:rPr>
        <w:t xml:space="preserve">У випадку, якщо учасник запропонує кандидатуру ключового експерта, який був задіяний </w:t>
      </w:r>
      <w:r w:rsidR="00672737" w:rsidRPr="00A979CD">
        <w:rPr>
          <w:rFonts w:asciiTheme="majorHAnsi" w:hAnsiTheme="majorHAnsi" w:cstheme="majorHAnsi"/>
        </w:rPr>
        <w:t>у підготовці проєкту</w:t>
      </w:r>
      <w:r>
        <w:rPr>
          <w:rFonts w:asciiTheme="majorHAnsi" w:hAnsiTheme="majorHAnsi" w:cstheme="majorHAnsi"/>
        </w:rPr>
        <w:t>, в рамках якого оголошено тендер</w:t>
      </w:r>
      <w:r w:rsidR="00672737" w:rsidRPr="00A979CD">
        <w:rPr>
          <w:rFonts w:asciiTheme="majorHAnsi" w:hAnsiTheme="majorHAnsi" w:cstheme="majorHAnsi"/>
        </w:rPr>
        <w:t xml:space="preserve"> — такий експерт буде виключений з участі у цій процедурі</w:t>
      </w:r>
      <w:r w:rsidR="00E97980">
        <w:rPr>
          <w:rFonts w:asciiTheme="majorHAnsi" w:hAnsiTheme="majorHAnsi" w:cstheme="majorHAnsi"/>
        </w:rPr>
        <w:t xml:space="preserve"> та його кандидатура до уваги братися не буде</w:t>
      </w:r>
      <w:r w:rsidR="00672737" w:rsidRPr="00A979CD">
        <w:rPr>
          <w:rFonts w:asciiTheme="majorHAnsi" w:hAnsiTheme="majorHAnsi" w:cstheme="majorHAnsi"/>
        </w:rPr>
        <w:t>.</w:t>
      </w:r>
    </w:p>
    <w:p w:rsidR="00672737" w:rsidRPr="00A979CD" w:rsidRDefault="00672737" w:rsidP="00672737">
      <w:pPr>
        <w:spacing w:before="100" w:beforeAutospacing="1" w:after="100" w:afterAutospacing="1"/>
        <w:rPr>
          <w:rFonts w:asciiTheme="majorHAnsi" w:hAnsiTheme="majorHAnsi" w:cstheme="majorHAnsi"/>
        </w:rPr>
      </w:pPr>
      <w:r w:rsidRPr="00A979CD">
        <w:rPr>
          <w:rFonts w:asciiTheme="majorHAnsi" w:hAnsiTheme="majorHAnsi" w:cstheme="majorHAnsi"/>
        </w:rPr>
        <w:t>Оскільки вибір учасника частково ґрунтується на оцінці ключових експертів, замовник очікує, що саме ці експерти виконуватимуть контракт. Однак після отримання листа про присудження контракту, обраний учасник може запропонувати заміну ключових експертів</w:t>
      </w:r>
      <w:r w:rsidR="00B90016">
        <w:rPr>
          <w:rFonts w:asciiTheme="majorHAnsi" w:hAnsiTheme="majorHAnsi" w:cstheme="majorHAnsi"/>
        </w:rPr>
        <w:t xml:space="preserve">, з дотриманням умов такої заміни </w:t>
      </w:r>
      <w:r w:rsidRPr="00A979CD">
        <w:rPr>
          <w:rFonts w:asciiTheme="majorHAnsi" w:hAnsiTheme="majorHAnsi" w:cstheme="majorHAnsi"/>
        </w:rPr>
        <w:t>(докладніше див. пункт 14</w:t>
      </w:r>
      <w:r w:rsidR="00B90016">
        <w:rPr>
          <w:rFonts w:asciiTheme="majorHAnsi" w:hAnsiTheme="majorHAnsi" w:cstheme="majorHAnsi"/>
        </w:rPr>
        <w:t xml:space="preserve"> цієї Інструкції</w:t>
      </w:r>
      <w:r w:rsidRPr="00A979CD">
        <w:rPr>
          <w:rFonts w:asciiTheme="majorHAnsi" w:hAnsiTheme="majorHAnsi" w:cstheme="majorHAnsi"/>
        </w:rPr>
        <w:t>).</w:t>
      </w:r>
      <w:r w:rsidR="00B90016">
        <w:rPr>
          <w:rFonts w:asciiTheme="majorHAnsi" w:hAnsiTheme="majorHAnsi" w:cstheme="majorHAnsi"/>
        </w:rPr>
        <w:t xml:space="preserve"> </w:t>
      </w:r>
    </w:p>
    <w:p w:rsidR="00672737" w:rsidRPr="00A979CD" w:rsidRDefault="00672737" w:rsidP="00672737">
      <w:pPr>
        <w:spacing w:before="100" w:beforeAutospacing="1" w:after="100" w:afterAutospacing="1"/>
        <w:rPr>
          <w:rFonts w:asciiTheme="majorHAnsi" w:hAnsiTheme="majorHAnsi" w:cstheme="majorHAnsi"/>
        </w:rPr>
      </w:pPr>
      <w:r w:rsidRPr="00A979CD">
        <w:rPr>
          <w:rStyle w:val="a3"/>
          <w:rFonts w:asciiTheme="majorHAnsi" w:hAnsiTheme="majorHAnsi" w:cstheme="majorHAnsi"/>
        </w:rPr>
        <w:t>b)</w:t>
      </w:r>
      <w:r w:rsidR="00E97980">
        <w:rPr>
          <w:rStyle w:val="a3"/>
          <w:rFonts w:asciiTheme="majorHAnsi" w:hAnsiTheme="majorHAnsi" w:cstheme="majorHAnsi"/>
        </w:rPr>
        <w:t xml:space="preserve"> </w:t>
      </w:r>
      <w:r w:rsidRPr="00A979CD">
        <w:rPr>
          <w:rFonts w:asciiTheme="majorHAnsi" w:hAnsiTheme="majorHAnsi" w:cstheme="majorHAnsi"/>
        </w:rPr>
        <w:t xml:space="preserve"> Підписана </w:t>
      </w:r>
      <w:r w:rsidRPr="00E97980">
        <w:rPr>
          <w:rFonts w:asciiTheme="majorHAnsi" w:hAnsiTheme="majorHAnsi" w:cstheme="majorHAnsi"/>
          <w:b/>
          <w:bCs/>
        </w:rPr>
        <w:t xml:space="preserve">декларація </w:t>
      </w:r>
      <w:r w:rsidR="00E97980" w:rsidRPr="00E97980">
        <w:rPr>
          <w:rFonts w:asciiTheme="majorHAnsi" w:hAnsiTheme="majorHAnsi" w:cstheme="majorHAnsi"/>
          <w:b/>
          <w:bCs/>
        </w:rPr>
        <w:t>учасника тендеру</w:t>
      </w:r>
      <w:r w:rsidR="00E97980">
        <w:rPr>
          <w:rFonts w:asciiTheme="majorHAnsi" w:hAnsiTheme="majorHAnsi" w:cstheme="majorHAnsi"/>
        </w:rPr>
        <w:t xml:space="preserve"> </w:t>
      </w:r>
      <w:r w:rsidRPr="00A979CD">
        <w:rPr>
          <w:rFonts w:asciiTheme="majorHAnsi" w:hAnsiTheme="majorHAnsi" w:cstheme="majorHAnsi"/>
        </w:rPr>
        <w:t>за форм</w:t>
      </w:r>
      <w:r w:rsidR="00E97980">
        <w:rPr>
          <w:rFonts w:asciiTheme="majorHAnsi" w:hAnsiTheme="majorHAnsi" w:cstheme="majorHAnsi"/>
        </w:rPr>
        <w:t>ою</w:t>
      </w:r>
      <w:r w:rsidRPr="00A979CD">
        <w:rPr>
          <w:rFonts w:asciiTheme="majorHAnsi" w:hAnsiTheme="majorHAnsi" w:cstheme="majorHAnsi"/>
        </w:rPr>
        <w:t xml:space="preserve">, що додається до </w:t>
      </w:r>
      <w:r w:rsidR="00E97980">
        <w:rPr>
          <w:rFonts w:asciiTheme="majorHAnsi" w:hAnsiTheme="majorHAnsi" w:cstheme="majorHAnsi"/>
        </w:rPr>
        <w:t>тендерної документації (</w:t>
      </w:r>
      <w:r w:rsidR="00387B24" w:rsidRPr="00387B24">
        <w:rPr>
          <w:rFonts w:asciiTheme="majorHAnsi" w:hAnsiTheme="majorHAnsi" w:cstheme="majorHAnsi"/>
        </w:rPr>
        <w:t>Додаток D</w:t>
      </w:r>
      <w:r w:rsidR="00387B24">
        <w:rPr>
          <w:rFonts w:asciiTheme="majorHAnsi" w:hAnsiTheme="majorHAnsi" w:cstheme="majorHAnsi"/>
        </w:rPr>
        <w:t>, індекс</w:t>
      </w:r>
      <w:r w:rsidR="00E97980">
        <w:rPr>
          <w:rFonts w:asciiTheme="majorHAnsi" w:hAnsiTheme="majorHAnsi" w:cstheme="majorHAnsi"/>
        </w:rPr>
        <w:t xml:space="preserve"> </w:t>
      </w:r>
      <w:r w:rsidR="00387B24">
        <w:rPr>
          <w:rFonts w:asciiTheme="majorHAnsi" w:hAnsiTheme="majorHAnsi" w:cstheme="majorHAnsi"/>
        </w:rPr>
        <w:t>Д1)</w:t>
      </w:r>
      <w:r w:rsidR="00E97980">
        <w:rPr>
          <w:rFonts w:asciiTheme="majorHAnsi" w:hAnsiTheme="majorHAnsi" w:cstheme="majorHAnsi"/>
        </w:rPr>
        <w:t xml:space="preserve"> </w:t>
      </w:r>
      <w:r w:rsidRPr="00A979CD">
        <w:rPr>
          <w:rFonts w:asciiTheme="majorHAnsi" w:hAnsiTheme="majorHAnsi" w:cstheme="majorHAnsi"/>
        </w:rPr>
        <w:t xml:space="preserve">, </w:t>
      </w:r>
      <w:r w:rsidR="00E97980">
        <w:rPr>
          <w:rFonts w:asciiTheme="majorHAnsi" w:hAnsiTheme="majorHAnsi" w:cstheme="majorHAnsi"/>
        </w:rPr>
        <w:t xml:space="preserve">а також </w:t>
      </w:r>
      <w:r w:rsidRPr="00A979CD">
        <w:rPr>
          <w:rFonts w:asciiTheme="majorHAnsi" w:hAnsiTheme="majorHAnsi" w:cstheme="majorHAnsi"/>
        </w:rPr>
        <w:t>підписан</w:t>
      </w:r>
      <w:r w:rsidR="00E97980">
        <w:rPr>
          <w:rFonts w:asciiTheme="majorHAnsi" w:hAnsiTheme="majorHAnsi" w:cstheme="majorHAnsi"/>
        </w:rPr>
        <w:t>а</w:t>
      </w:r>
      <w:r w:rsidRPr="00A979CD">
        <w:rPr>
          <w:rFonts w:asciiTheme="majorHAnsi" w:hAnsiTheme="majorHAnsi" w:cstheme="majorHAnsi"/>
        </w:rPr>
        <w:t xml:space="preserve"> </w:t>
      </w:r>
      <w:r w:rsidRPr="00A979CD">
        <w:rPr>
          <w:rStyle w:val="a3"/>
          <w:rFonts w:asciiTheme="majorHAnsi" w:hAnsiTheme="majorHAnsi" w:cstheme="majorHAnsi"/>
        </w:rPr>
        <w:t xml:space="preserve">декларацією </w:t>
      </w:r>
      <w:r w:rsidR="00E97980">
        <w:rPr>
          <w:rStyle w:val="a3"/>
          <w:rFonts w:asciiTheme="majorHAnsi" w:hAnsiTheme="majorHAnsi" w:cstheme="majorHAnsi"/>
        </w:rPr>
        <w:t xml:space="preserve">доброчесності за критеріями </w:t>
      </w:r>
      <w:r w:rsidRPr="00A979CD">
        <w:rPr>
          <w:rStyle w:val="a3"/>
          <w:rFonts w:asciiTheme="majorHAnsi" w:hAnsiTheme="majorHAnsi" w:cstheme="majorHAnsi"/>
        </w:rPr>
        <w:t>виключення та відбору</w:t>
      </w:r>
      <w:r w:rsidRPr="00A979CD">
        <w:rPr>
          <w:rFonts w:asciiTheme="majorHAnsi" w:hAnsiTheme="majorHAnsi" w:cstheme="majorHAnsi"/>
        </w:rPr>
        <w:t xml:space="preserve"> </w:t>
      </w:r>
      <w:r w:rsidR="00E97980">
        <w:rPr>
          <w:rFonts w:asciiTheme="majorHAnsi" w:hAnsiTheme="majorHAnsi" w:cstheme="majorHAnsi"/>
        </w:rPr>
        <w:t xml:space="preserve"> (</w:t>
      </w:r>
      <w:r w:rsidR="00387B24" w:rsidRPr="00387B24">
        <w:rPr>
          <w:rFonts w:asciiTheme="majorHAnsi" w:hAnsiTheme="majorHAnsi" w:cstheme="majorHAnsi"/>
        </w:rPr>
        <w:t>Додаток D</w:t>
      </w:r>
      <w:r w:rsidR="00387B24">
        <w:rPr>
          <w:rFonts w:asciiTheme="majorHAnsi" w:hAnsiTheme="majorHAnsi" w:cstheme="majorHAnsi"/>
        </w:rPr>
        <w:t xml:space="preserve">, індекс Д3) </w:t>
      </w:r>
      <w:r w:rsidRPr="00A979CD">
        <w:rPr>
          <w:rFonts w:asciiTheme="majorHAnsi" w:hAnsiTheme="majorHAnsi" w:cstheme="majorHAnsi"/>
        </w:rPr>
        <w:t>—</w:t>
      </w:r>
      <w:r w:rsidR="00E97980">
        <w:rPr>
          <w:rFonts w:asciiTheme="majorHAnsi" w:hAnsiTheme="majorHAnsi" w:cstheme="majorHAnsi"/>
        </w:rPr>
        <w:t xml:space="preserve"> від</w:t>
      </w:r>
      <w:r w:rsidRPr="00A979CD">
        <w:rPr>
          <w:rFonts w:asciiTheme="majorHAnsi" w:hAnsiTheme="majorHAnsi" w:cstheme="majorHAnsi"/>
        </w:rPr>
        <w:t xml:space="preserve"> кожн</w:t>
      </w:r>
      <w:r w:rsidR="00E97980">
        <w:rPr>
          <w:rFonts w:asciiTheme="majorHAnsi" w:hAnsiTheme="majorHAnsi" w:cstheme="majorHAnsi"/>
        </w:rPr>
        <w:t>ого учасника / партнера консорціуму / субпідрядника, які відповідають критеріям п.2.3. цієї Інструкції</w:t>
      </w:r>
      <w:r w:rsidRPr="00A979CD">
        <w:rPr>
          <w:rFonts w:asciiTheme="majorHAnsi" w:hAnsiTheme="majorHAnsi" w:cstheme="majorHAnsi"/>
        </w:rPr>
        <w:t>.</w:t>
      </w:r>
    </w:p>
    <w:p w:rsidR="00672737" w:rsidRPr="00A979CD" w:rsidRDefault="00672737" w:rsidP="00672737">
      <w:pPr>
        <w:spacing w:before="100" w:beforeAutospacing="1" w:after="100" w:afterAutospacing="1"/>
        <w:rPr>
          <w:rFonts w:asciiTheme="majorHAnsi" w:hAnsiTheme="majorHAnsi" w:cstheme="majorHAnsi"/>
        </w:rPr>
      </w:pPr>
      <w:r w:rsidRPr="00A979CD">
        <w:rPr>
          <w:rStyle w:val="a3"/>
          <w:rFonts w:asciiTheme="majorHAnsi" w:hAnsiTheme="majorHAnsi" w:cstheme="majorHAnsi"/>
        </w:rPr>
        <w:t>c)</w:t>
      </w:r>
      <w:r w:rsidRPr="00A979CD">
        <w:rPr>
          <w:rFonts w:asciiTheme="majorHAnsi" w:hAnsiTheme="majorHAnsi" w:cstheme="majorHAnsi"/>
        </w:rPr>
        <w:t xml:space="preserve"> Заповнена</w:t>
      </w:r>
      <w:r w:rsidR="00E97980">
        <w:rPr>
          <w:rFonts w:asciiTheme="majorHAnsi" w:hAnsiTheme="majorHAnsi" w:cstheme="majorHAnsi"/>
        </w:rPr>
        <w:t xml:space="preserve"> </w:t>
      </w:r>
      <w:r w:rsidRPr="00A979CD">
        <w:rPr>
          <w:rFonts w:asciiTheme="majorHAnsi" w:hAnsiTheme="majorHAnsi" w:cstheme="majorHAnsi"/>
        </w:rPr>
        <w:t xml:space="preserve">форма фінансової ідентифікації </w:t>
      </w:r>
      <w:r w:rsidR="00E97980">
        <w:rPr>
          <w:rFonts w:asciiTheme="majorHAnsi" w:hAnsiTheme="majorHAnsi" w:cstheme="majorHAnsi"/>
        </w:rPr>
        <w:t xml:space="preserve">Учасника </w:t>
      </w:r>
      <w:r w:rsidR="00652D3C" w:rsidRPr="00387B24">
        <w:rPr>
          <w:rFonts w:asciiTheme="majorHAnsi" w:hAnsiTheme="majorHAnsi" w:cstheme="majorHAnsi"/>
        </w:rPr>
        <w:t>[</w:t>
      </w:r>
      <w:r w:rsidR="00E97980">
        <w:rPr>
          <w:rFonts w:asciiTheme="majorHAnsi" w:hAnsiTheme="majorHAnsi" w:cstheme="majorHAnsi"/>
        </w:rPr>
        <w:t>Лідера консорціуму партнерів</w:t>
      </w:r>
      <w:r w:rsidR="00652D3C" w:rsidRPr="00387B24">
        <w:rPr>
          <w:rFonts w:asciiTheme="majorHAnsi" w:hAnsiTheme="majorHAnsi" w:cstheme="majorHAnsi"/>
        </w:rPr>
        <w:t>]</w:t>
      </w:r>
      <w:r w:rsidR="00E97980">
        <w:rPr>
          <w:rFonts w:asciiTheme="majorHAnsi" w:hAnsiTheme="majorHAnsi" w:cstheme="majorHAnsi"/>
        </w:rPr>
        <w:t xml:space="preserve"> </w:t>
      </w:r>
      <w:r w:rsidRPr="00A979CD">
        <w:rPr>
          <w:rFonts w:asciiTheme="majorHAnsi" w:hAnsiTheme="majorHAnsi" w:cstheme="majorHAnsi"/>
        </w:rPr>
        <w:t>(</w:t>
      </w:r>
      <w:r w:rsidR="00387B24" w:rsidRPr="00387B24">
        <w:rPr>
          <w:rFonts w:asciiTheme="majorHAnsi" w:hAnsiTheme="majorHAnsi" w:cstheme="majorHAnsi"/>
        </w:rPr>
        <w:t>Додаток D</w:t>
      </w:r>
      <w:r w:rsidR="00387B24">
        <w:rPr>
          <w:rFonts w:asciiTheme="majorHAnsi" w:hAnsiTheme="majorHAnsi" w:cstheme="majorHAnsi"/>
        </w:rPr>
        <w:t xml:space="preserve">, індекс </w:t>
      </w:r>
      <w:r w:rsidR="00387B24">
        <w:rPr>
          <w:rFonts w:asciiTheme="majorHAnsi" w:hAnsiTheme="majorHAnsi" w:cstheme="majorHAnsi"/>
          <w:lang w:val="en-US"/>
        </w:rPr>
        <w:t>FIF</w:t>
      </w:r>
      <w:r w:rsidR="00387B24">
        <w:rPr>
          <w:rFonts w:asciiTheme="majorHAnsi" w:hAnsiTheme="majorHAnsi" w:cstheme="majorHAnsi"/>
        </w:rPr>
        <w:t>),</w:t>
      </w:r>
      <w:r w:rsidRPr="00A979CD">
        <w:rPr>
          <w:rFonts w:asciiTheme="majorHAnsi" w:hAnsiTheme="majorHAnsi" w:cstheme="majorHAnsi"/>
        </w:rPr>
        <w:t xml:space="preserve"> яка містить реквізити банківського рахунку, на який здійснюватимуться виплати в разі присудження контракту.</w:t>
      </w:r>
    </w:p>
    <w:p w:rsidR="00672737" w:rsidRPr="00A979CD" w:rsidRDefault="00672737" w:rsidP="00672737">
      <w:pPr>
        <w:spacing w:before="100" w:beforeAutospacing="1" w:after="100" w:afterAutospacing="1"/>
        <w:rPr>
          <w:rFonts w:asciiTheme="majorHAnsi" w:hAnsiTheme="majorHAnsi" w:cstheme="majorHAnsi"/>
        </w:rPr>
      </w:pPr>
      <w:r w:rsidRPr="00A979CD">
        <w:rPr>
          <w:rStyle w:val="a3"/>
          <w:rFonts w:asciiTheme="majorHAnsi" w:hAnsiTheme="majorHAnsi" w:cstheme="majorHAnsi"/>
        </w:rPr>
        <w:t>d)</w:t>
      </w:r>
      <w:r w:rsidRPr="00A979CD">
        <w:rPr>
          <w:rFonts w:asciiTheme="majorHAnsi" w:hAnsiTheme="majorHAnsi" w:cstheme="majorHAnsi"/>
        </w:rPr>
        <w:t xml:space="preserve"> Форма юридичної особи </w:t>
      </w:r>
      <w:r w:rsidR="00387B24" w:rsidRPr="00A979CD">
        <w:rPr>
          <w:rFonts w:asciiTheme="majorHAnsi" w:hAnsiTheme="majorHAnsi" w:cstheme="majorHAnsi"/>
        </w:rPr>
        <w:t>(</w:t>
      </w:r>
      <w:r w:rsidR="00387B24" w:rsidRPr="00387B24">
        <w:rPr>
          <w:rFonts w:asciiTheme="majorHAnsi" w:hAnsiTheme="majorHAnsi" w:cstheme="majorHAnsi"/>
        </w:rPr>
        <w:t>Додаток D</w:t>
      </w:r>
      <w:r w:rsidR="00387B24">
        <w:rPr>
          <w:rFonts w:asciiTheme="majorHAnsi" w:hAnsiTheme="majorHAnsi" w:cstheme="majorHAnsi"/>
        </w:rPr>
        <w:t xml:space="preserve">, індекс </w:t>
      </w:r>
      <w:r w:rsidR="00387B24">
        <w:rPr>
          <w:rFonts w:asciiTheme="majorHAnsi" w:eastAsia="Times New Roman" w:hAnsiTheme="majorHAnsi" w:cstheme="majorHAnsi"/>
          <w:lang w:val="en-US"/>
        </w:rPr>
        <w:t>LEF</w:t>
      </w:r>
      <w:r w:rsidR="00387B24">
        <w:rPr>
          <w:rFonts w:asciiTheme="majorHAnsi" w:hAnsiTheme="majorHAnsi" w:cstheme="majorHAnsi"/>
        </w:rPr>
        <w:t xml:space="preserve">), </w:t>
      </w:r>
      <w:r w:rsidRPr="00A979CD">
        <w:rPr>
          <w:rFonts w:asciiTheme="majorHAnsi" w:hAnsiTheme="majorHAnsi" w:cstheme="majorHAnsi"/>
        </w:rPr>
        <w:t xml:space="preserve">та </w:t>
      </w:r>
      <w:r w:rsidR="00E97980">
        <w:rPr>
          <w:rFonts w:asciiTheme="majorHAnsi" w:hAnsiTheme="majorHAnsi" w:cstheme="majorHAnsi"/>
        </w:rPr>
        <w:t xml:space="preserve">супровідні </w:t>
      </w:r>
      <w:r w:rsidRPr="00A979CD">
        <w:rPr>
          <w:rFonts w:asciiTheme="majorHAnsi" w:hAnsiTheme="majorHAnsi" w:cstheme="majorHAnsi"/>
        </w:rPr>
        <w:t>документи</w:t>
      </w:r>
      <w:r w:rsidR="00E97980">
        <w:rPr>
          <w:rFonts w:asciiTheme="majorHAnsi" w:hAnsiTheme="majorHAnsi" w:cstheme="majorHAnsi"/>
        </w:rPr>
        <w:t xml:space="preserve"> до неї – для Учасника </w:t>
      </w:r>
      <w:r w:rsidR="00652D3C" w:rsidRPr="001423F4">
        <w:rPr>
          <w:rFonts w:asciiTheme="majorHAnsi" w:hAnsiTheme="majorHAnsi" w:cstheme="majorHAnsi"/>
          <w:lang w:val="ru-RU"/>
        </w:rPr>
        <w:t>[</w:t>
      </w:r>
      <w:r w:rsidR="00E97980">
        <w:rPr>
          <w:rFonts w:asciiTheme="majorHAnsi" w:hAnsiTheme="majorHAnsi" w:cstheme="majorHAnsi"/>
        </w:rPr>
        <w:t>Лідера консорціуму партнерів</w:t>
      </w:r>
      <w:r w:rsidR="00652D3C" w:rsidRPr="001423F4">
        <w:rPr>
          <w:rFonts w:asciiTheme="majorHAnsi" w:hAnsiTheme="majorHAnsi" w:cstheme="majorHAnsi"/>
          <w:lang w:val="ru-RU"/>
        </w:rPr>
        <w:t>]</w:t>
      </w:r>
      <w:r w:rsidRPr="00A979CD">
        <w:rPr>
          <w:rFonts w:asciiTheme="majorHAnsi" w:hAnsiTheme="majorHAnsi" w:cstheme="majorHAnsi"/>
        </w:rPr>
        <w:t>.</w:t>
      </w:r>
    </w:p>
    <w:p w:rsidR="00672737" w:rsidRPr="00A979CD" w:rsidRDefault="00672737" w:rsidP="00672737">
      <w:pPr>
        <w:spacing w:before="100" w:beforeAutospacing="1" w:after="100" w:afterAutospacing="1"/>
        <w:rPr>
          <w:rFonts w:asciiTheme="majorHAnsi" w:hAnsiTheme="majorHAnsi" w:cstheme="majorHAnsi"/>
        </w:rPr>
      </w:pPr>
      <w:r w:rsidRPr="00A979CD">
        <w:rPr>
          <w:rStyle w:val="a3"/>
          <w:rFonts w:asciiTheme="majorHAnsi" w:hAnsiTheme="majorHAnsi" w:cstheme="majorHAnsi"/>
        </w:rPr>
        <w:t>e)</w:t>
      </w:r>
      <w:r w:rsidRPr="00A979CD">
        <w:rPr>
          <w:rFonts w:asciiTheme="majorHAnsi" w:hAnsiTheme="majorHAnsi" w:cstheme="majorHAnsi"/>
        </w:rPr>
        <w:t xml:space="preserve"> Належним чином оформлене підтвердження повноважень підписанта: офіційний документ (установчі документи, довіреність, нотаріальне посвідчення тощо), що підтверджує, що особа, яка підписує від імені </w:t>
      </w:r>
      <w:r w:rsidR="00652D3C">
        <w:rPr>
          <w:rFonts w:asciiTheme="majorHAnsi" w:hAnsiTheme="majorHAnsi" w:cstheme="majorHAnsi"/>
        </w:rPr>
        <w:t>Учасника</w:t>
      </w:r>
      <w:r w:rsidR="00652D3C" w:rsidRPr="00994F0B">
        <w:rPr>
          <w:rFonts w:asciiTheme="majorHAnsi" w:hAnsiTheme="majorHAnsi" w:cstheme="majorHAnsi"/>
        </w:rPr>
        <w:t xml:space="preserve"> [</w:t>
      </w:r>
      <w:r w:rsidR="00652D3C">
        <w:rPr>
          <w:rFonts w:asciiTheme="majorHAnsi" w:hAnsiTheme="majorHAnsi" w:cstheme="majorHAnsi"/>
        </w:rPr>
        <w:t xml:space="preserve">Лідера </w:t>
      </w:r>
      <w:r w:rsidRPr="00A979CD">
        <w:rPr>
          <w:rFonts w:asciiTheme="majorHAnsi" w:hAnsiTheme="majorHAnsi" w:cstheme="majorHAnsi"/>
        </w:rPr>
        <w:t>консорціуму</w:t>
      </w:r>
      <w:r w:rsidR="00652D3C" w:rsidRPr="00994F0B">
        <w:rPr>
          <w:rFonts w:asciiTheme="majorHAnsi" w:hAnsiTheme="majorHAnsi" w:cstheme="majorHAnsi"/>
        </w:rPr>
        <w:t xml:space="preserve"> </w:t>
      </w:r>
      <w:r w:rsidR="00652D3C">
        <w:rPr>
          <w:rFonts w:asciiTheme="majorHAnsi" w:hAnsiTheme="majorHAnsi" w:cstheme="majorHAnsi"/>
        </w:rPr>
        <w:t>партнерів</w:t>
      </w:r>
      <w:r w:rsidR="00652D3C" w:rsidRPr="00994F0B">
        <w:rPr>
          <w:rFonts w:asciiTheme="majorHAnsi" w:hAnsiTheme="majorHAnsi" w:cstheme="majorHAnsi"/>
        </w:rPr>
        <w:t>]</w:t>
      </w:r>
      <w:r w:rsidRPr="00A979CD">
        <w:rPr>
          <w:rFonts w:asciiTheme="majorHAnsi" w:hAnsiTheme="majorHAnsi" w:cstheme="majorHAnsi"/>
        </w:rPr>
        <w:t>, має на це відповідні повноваження.</w:t>
      </w:r>
    </w:p>
    <w:p w:rsidR="00672737" w:rsidRPr="00A979CD" w:rsidRDefault="00672737" w:rsidP="00672737">
      <w:pPr>
        <w:spacing w:before="100" w:beforeAutospacing="1" w:after="100" w:afterAutospacing="1"/>
        <w:rPr>
          <w:rFonts w:asciiTheme="majorHAnsi" w:hAnsiTheme="majorHAnsi" w:cstheme="majorHAnsi"/>
        </w:rPr>
      </w:pPr>
      <w:r w:rsidRPr="00A979CD">
        <w:rPr>
          <w:rStyle w:val="a3"/>
          <w:rFonts w:asciiTheme="majorHAnsi" w:hAnsiTheme="majorHAnsi" w:cstheme="majorHAnsi"/>
        </w:rPr>
        <w:lastRenderedPageBreak/>
        <w:t>(2)</w:t>
      </w:r>
      <w:r w:rsidRPr="00A979CD">
        <w:rPr>
          <w:rFonts w:asciiTheme="majorHAnsi" w:hAnsiTheme="majorHAnsi" w:cstheme="majorHAnsi"/>
        </w:rPr>
        <w:t xml:space="preserve"> </w:t>
      </w:r>
      <w:r w:rsidR="00E97980">
        <w:rPr>
          <w:rFonts w:asciiTheme="majorHAnsi" w:hAnsiTheme="majorHAnsi" w:cstheme="majorHAnsi"/>
        </w:rPr>
        <w:t>Опис технічних рішень з питань о</w:t>
      </w:r>
      <w:r w:rsidRPr="00A979CD">
        <w:rPr>
          <w:rFonts w:asciiTheme="majorHAnsi" w:hAnsiTheme="majorHAnsi" w:cstheme="majorHAnsi"/>
        </w:rPr>
        <w:t>рганізаці</w:t>
      </w:r>
      <w:r w:rsidR="00E97980">
        <w:rPr>
          <w:rFonts w:asciiTheme="majorHAnsi" w:hAnsiTheme="majorHAnsi" w:cstheme="majorHAnsi"/>
        </w:rPr>
        <w:t>ї надання послуги</w:t>
      </w:r>
      <w:r w:rsidRPr="00A979CD">
        <w:rPr>
          <w:rFonts w:asciiTheme="majorHAnsi" w:hAnsiTheme="majorHAnsi" w:cstheme="majorHAnsi"/>
        </w:rPr>
        <w:t xml:space="preserve"> та методологі</w:t>
      </w:r>
      <w:r w:rsidR="00E97980">
        <w:rPr>
          <w:rFonts w:asciiTheme="majorHAnsi" w:hAnsiTheme="majorHAnsi" w:cstheme="majorHAnsi"/>
        </w:rPr>
        <w:t>ї</w:t>
      </w:r>
      <w:r w:rsidRPr="00A979CD">
        <w:rPr>
          <w:rFonts w:asciiTheme="majorHAnsi" w:hAnsiTheme="majorHAnsi" w:cstheme="majorHAnsi"/>
        </w:rPr>
        <w:t>, розробл</w:t>
      </w:r>
      <w:r w:rsidR="00E97980">
        <w:rPr>
          <w:rFonts w:asciiTheme="majorHAnsi" w:hAnsiTheme="majorHAnsi" w:cstheme="majorHAnsi"/>
        </w:rPr>
        <w:t>ені</w:t>
      </w:r>
      <w:r w:rsidRPr="00A979CD">
        <w:rPr>
          <w:rFonts w:asciiTheme="majorHAnsi" w:hAnsiTheme="majorHAnsi" w:cstheme="majorHAnsi"/>
        </w:rPr>
        <w:t xml:space="preserve"> учасником відповідно до </w:t>
      </w:r>
      <w:r w:rsidR="00E97980">
        <w:rPr>
          <w:rFonts w:asciiTheme="majorHAnsi" w:hAnsiTheme="majorHAnsi" w:cstheme="majorHAnsi"/>
        </w:rPr>
        <w:t xml:space="preserve">наданої форми </w:t>
      </w:r>
      <w:r w:rsidR="00387B24" w:rsidRPr="00A979CD">
        <w:rPr>
          <w:rFonts w:asciiTheme="majorHAnsi" w:hAnsiTheme="majorHAnsi" w:cstheme="majorHAnsi"/>
        </w:rPr>
        <w:t>(</w:t>
      </w:r>
      <w:r w:rsidR="00387B24" w:rsidRPr="00387B24">
        <w:rPr>
          <w:rFonts w:asciiTheme="majorHAnsi" w:hAnsiTheme="majorHAnsi" w:cstheme="majorHAnsi"/>
        </w:rPr>
        <w:t>Додаток D</w:t>
      </w:r>
      <w:r w:rsidR="00387B24">
        <w:rPr>
          <w:rFonts w:asciiTheme="majorHAnsi" w:hAnsiTheme="majorHAnsi" w:cstheme="majorHAnsi"/>
        </w:rPr>
        <w:t>, індекс</w:t>
      </w:r>
      <w:r w:rsidR="00E97980">
        <w:rPr>
          <w:rFonts w:asciiTheme="majorHAnsi" w:hAnsiTheme="majorHAnsi" w:cstheme="majorHAnsi"/>
        </w:rPr>
        <w:t xml:space="preserve"> </w:t>
      </w:r>
      <w:r w:rsidR="00387B24">
        <w:rPr>
          <w:rFonts w:asciiTheme="majorHAnsi" w:eastAsia="Times New Roman" w:hAnsiTheme="majorHAnsi" w:cstheme="majorHAnsi"/>
          <w:lang w:val="en-US"/>
        </w:rPr>
        <w:t>TECH</w:t>
      </w:r>
      <w:r w:rsidR="00387B24" w:rsidRPr="00387B24">
        <w:rPr>
          <w:rFonts w:asciiTheme="majorHAnsi" w:eastAsia="Times New Roman" w:hAnsiTheme="majorHAnsi" w:cstheme="majorHAnsi"/>
        </w:rPr>
        <w:t>-1</w:t>
      </w:r>
      <w:r w:rsidR="00387B24">
        <w:rPr>
          <w:rFonts w:asciiTheme="majorHAnsi" w:eastAsia="Times New Roman" w:hAnsiTheme="majorHAnsi" w:cstheme="majorHAnsi"/>
        </w:rPr>
        <w:t>)</w:t>
      </w:r>
      <w:r w:rsidR="00E97980">
        <w:rPr>
          <w:rFonts w:asciiTheme="majorHAnsi" w:hAnsiTheme="majorHAnsi" w:cstheme="majorHAnsi"/>
        </w:rPr>
        <w:t xml:space="preserve"> . У випадку присудження контракту Опис </w:t>
      </w:r>
      <w:r w:rsidR="00C856DC">
        <w:rPr>
          <w:rFonts w:asciiTheme="majorHAnsi" w:hAnsiTheme="majorHAnsi" w:cstheme="majorHAnsi"/>
        </w:rPr>
        <w:t>буде включений до Контракту як невід’ємна його частина.</w:t>
      </w:r>
    </w:p>
    <w:p w:rsidR="00672737" w:rsidRPr="00A979CD" w:rsidRDefault="00672737" w:rsidP="00672737">
      <w:pPr>
        <w:spacing w:before="100" w:beforeAutospacing="1" w:after="100" w:afterAutospacing="1"/>
        <w:rPr>
          <w:rFonts w:asciiTheme="majorHAnsi" w:hAnsiTheme="majorHAnsi" w:cstheme="majorHAnsi"/>
        </w:rPr>
      </w:pPr>
      <w:r w:rsidRPr="00387B24">
        <w:rPr>
          <w:rFonts w:asciiTheme="majorHAnsi" w:hAnsiTheme="majorHAnsi" w:cstheme="majorHAnsi"/>
        </w:rPr>
        <w:t xml:space="preserve">Для контрактів, які </w:t>
      </w:r>
      <w:r w:rsidR="00C856DC" w:rsidRPr="00387B24">
        <w:rPr>
          <w:rFonts w:asciiTheme="majorHAnsi" w:hAnsiTheme="majorHAnsi" w:cstheme="majorHAnsi"/>
        </w:rPr>
        <w:t xml:space="preserve">передбачають порядок оплати за відпрацьовані </w:t>
      </w:r>
      <w:r w:rsidRPr="00387B24">
        <w:rPr>
          <w:rFonts w:asciiTheme="majorHAnsi" w:hAnsiTheme="majorHAnsi" w:cstheme="majorHAnsi"/>
        </w:rPr>
        <w:t>робоч</w:t>
      </w:r>
      <w:r w:rsidR="00C856DC" w:rsidRPr="00387B24">
        <w:rPr>
          <w:rFonts w:asciiTheme="majorHAnsi" w:hAnsiTheme="majorHAnsi" w:cstheme="majorHAnsi"/>
        </w:rPr>
        <w:t>і дні</w:t>
      </w:r>
      <w:r w:rsidRPr="00387B24">
        <w:rPr>
          <w:rFonts w:asciiTheme="majorHAnsi" w:hAnsiTheme="majorHAnsi" w:cstheme="majorHAnsi"/>
        </w:rPr>
        <w:t>:</w:t>
      </w:r>
      <w:r w:rsidRPr="00A979CD">
        <w:rPr>
          <w:rFonts w:asciiTheme="majorHAnsi" w:hAnsiTheme="majorHAnsi" w:cstheme="majorHAnsi"/>
        </w:rPr>
        <w:t xml:space="preserve"> </w:t>
      </w:r>
      <w:r w:rsidR="00C856DC">
        <w:rPr>
          <w:rFonts w:asciiTheme="majorHAnsi" w:hAnsiTheme="majorHAnsi" w:cstheme="majorHAnsi"/>
        </w:rPr>
        <w:t xml:space="preserve">Опис технічних рішень повинен містити </w:t>
      </w:r>
      <w:r w:rsidRPr="00A979CD">
        <w:rPr>
          <w:rFonts w:asciiTheme="majorHAnsi" w:hAnsiTheme="majorHAnsi" w:cstheme="majorHAnsi"/>
        </w:rPr>
        <w:t>таблиц</w:t>
      </w:r>
      <w:r w:rsidR="00C856DC">
        <w:rPr>
          <w:rFonts w:asciiTheme="majorHAnsi" w:hAnsiTheme="majorHAnsi" w:cstheme="majorHAnsi"/>
        </w:rPr>
        <w:t xml:space="preserve">ю з розрахунком кількості робочих днів </w:t>
      </w:r>
      <w:r w:rsidRPr="00A979CD">
        <w:rPr>
          <w:rFonts w:asciiTheme="majorHAnsi" w:hAnsiTheme="majorHAnsi" w:cstheme="majorHAnsi"/>
        </w:rPr>
        <w:t>«</w:t>
      </w:r>
      <w:r w:rsidR="00C856DC">
        <w:rPr>
          <w:rFonts w:asciiTheme="majorHAnsi" w:hAnsiTheme="majorHAnsi" w:cstheme="majorHAnsi"/>
        </w:rPr>
        <w:t>Розрахунок</w:t>
      </w:r>
      <w:r w:rsidRPr="00A979CD">
        <w:rPr>
          <w:rFonts w:asciiTheme="majorHAnsi" w:hAnsiTheme="majorHAnsi" w:cstheme="majorHAnsi"/>
        </w:rPr>
        <w:t xml:space="preserve"> робочих днів»</w:t>
      </w:r>
      <w:r w:rsidR="008C0766">
        <w:rPr>
          <w:rFonts w:asciiTheme="majorHAnsi" w:hAnsiTheme="majorHAnsi" w:cstheme="majorHAnsi"/>
        </w:rPr>
        <w:t xml:space="preserve"> </w:t>
      </w:r>
      <w:r w:rsidR="00387B24" w:rsidRPr="00A979CD">
        <w:rPr>
          <w:rFonts w:asciiTheme="majorHAnsi" w:hAnsiTheme="majorHAnsi" w:cstheme="majorHAnsi"/>
        </w:rPr>
        <w:t>(</w:t>
      </w:r>
      <w:r w:rsidR="00387B24" w:rsidRPr="00387B24">
        <w:rPr>
          <w:rFonts w:asciiTheme="majorHAnsi" w:hAnsiTheme="majorHAnsi" w:cstheme="majorHAnsi"/>
        </w:rPr>
        <w:t>Додаток D</w:t>
      </w:r>
      <w:r w:rsidR="00387B24">
        <w:rPr>
          <w:rFonts w:asciiTheme="majorHAnsi" w:hAnsiTheme="majorHAnsi" w:cstheme="majorHAnsi"/>
        </w:rPr>
        <w:t>, індекс</w:t>
      </w:r>
      <w:r w:rsidR="00C856DC">
        <w:rPr>
          <w:rFonts w:asciiTheme="majorHAnsi" w:hAnsiTheme="majorHAnsi" w:cstheme="majorHAnsi"/>
        </w:rPr>
        <w:t xml:space="preserve"> </w:t>
      </w:r>
      <w:r w:rsidR="00387B24" w:rsidRPr="00387B24">
        <w:rPr>
          <w:rFonts w:asciiTheme="majorHAnsi" w:hAnsiTheme="majorHAnsi" w:cstheme="majorHAnsi"/>
        </w:rPr>
        <w:t>FIN-1</w:t>
      </w:r>
      <w:r w:rsidR="00387B24">
        <w:rPr>
          <w:rFonts w:asciiTheme="majorHAnsi" w:hAnsiTheme="majorHAnsi" w:cstheme="majorHAnsi"/>
        </w:rPr>
        <w:t>)</w:t>
      </w:r>
      <w:r w:rsidR="00C856DC">
        <w:rPr>
          <w:rFonts w:asciiTheme="majorHAnsi" w:hAnsiTheme="majorHAnsi" w:cstheme="majorHAnsi"/>
        </w:rPr>
        <w:t xml:space="preserve"> Запропонована Учасником кількість робочих днів повинна бути врахована відповідно під час розрахунку його фінансової пропозиції. </w:t>
      </w:r>
    </w:p>
    <w:p w:rsidR="00672737" w:rsidRPr="00A979CD" w:rsidRDefault="00672737" w:rsidP="00672737">
      <w:pPr>
        <w:spacing w:before="100" w:beforeAutospacing="1" w:after="100" w:afterAutospacing="1"/>
        <w:rPr>
          <w:rFonts w:asciiTheme="majorHAnsi" w:hAnsiTheme="majorHAnsi" w:cstheme="majorHAnsi"/>
        </w:rPr>
      </w:pPr>
      <w:r w:rsidRPr="00A979CD">
        <w:rPr>
          <w:rStyle w:val="a3"/>
          <w:rFonts w:asciiTheme="majorHAnsi" w:hAnsiTheme="majorHAnsi" w:cstheme="majorHAnsi"/>
        </w:rPr>
        <w:t>(3)</w:t>
      </w:r>
      <w:r w:rsidRPr="00A979CD">
        <w:rPr>
          <w:rFonts w:asciiTheme="majorHAnsi" w:hAnsiTheme="majorHAnsi" w:cstheme="majorHAnsi"/>
        </w:rPr>
        <w:t xml:space="preserve"> </w:t>
      </w:r>
      <w:r w:rsidR="00C856DC" w:rsidRPr="00A979CD">
        <w:rPr>
          <w:rFonts w:asciiTheme="majorHAnsi" w:hAnsiTheme="majorHAnsi" w:cstheme="majorHAnsi"/>
        </w:rPr>
        <w:t xml:space="preserve">Ключові експерти — це </w:t>
      </w:r>
      <w:r w:rsidR="00C856DC">
        <w:rPr>
          <w:rFonts w:asciiTheme="majorHAnsi" w:hAnsiTheme="majorHAnsi" w:cstheme="majorHAnsi"/>
        </w:rPr>
        <w:t>запропоновані учасником у тендерній пропозиції фахівці</w:t>
      </w:r>
      <w:r w:rsidR="00C856DC" w:rsidRPr="00A979CD">
        <w:rPr>
          <w:rFonts w:asciiTheme="majorHAnsi" w:hAnsiTheme="majorHAnsi" w:cstheme="majorHAnsi"/>
        </w:rPr>
        <w:t xml:space="preserve">, чия участь </w:t>
      </w:r>
      <w:r w:rsidR="00C856DC">
        <w:rPr>
          <w:rFonts w:asciiTheme="majorHAnsi" w:hAnsiTheme="majorHAnsi" w:cstheme="majorHAnsi"/>
        </w:rPr>
        <w:t xml:space="preserve">у контракті </w:t>
      </w:r>
      <w:r w:rsidR="00C856DC" w:rsidRPr="00A979CD">
        <w:rPr>
          <w:rFonts w:asciiTheme="majorHAnsi" w:hAnsiTheme="majorHAnsi" w:cstheme="majorHAnsi"/>
        </w:rPr>
        <w:t xml:space="preserve">є визначальною для досягнення </w:t>
      </w:r>
      <w:r w:rsidR="00C856DC">
        <w:rPr>
          <w:rFonts w:asciiTheme="majorHAnsi" w:hAnsiTheme="majorHAnsi" w:cstheme="majorHAnsi"/>
        </w:rPr>
        <w:t xml:space="preserve">його </w:t>
      </w:r>
      <w:r w:rsidR="00C856DC" w:rsidRPr="00A979CD">
        <w:rPr>
          <w:rFonts w:asciiTheme="majorHAnsi" w:hAnsiTheme="majorHAnsi" w:cstheme="majorHAnsi"/>
        </w:rPr>
        <w:t xml:space="preserve">цілей. </w:t>
      </w:r>
      <w:r w:rsidR="00C856DC">
        <w:rPr>
          <w:rFonts w:asciiTheme="majorHAnsi" w:hAnsiTheme="majorHAnsi" w:cstheme="majorHAnsi"/>
        </w:rPr>
        <w:t xml:space="preserve">Погоджений замовником перелік </w:t>
      </w:r>
      <w:r w:rsidR="00C856DC" w:rsidRPr="00652D3C">
        <w:rPr>
          <w:rFonts w:asciiTheme="majorHAnsi" w:hAnsiTheme="majorHAnsi" w:cstheme="majorHAnsi"/>
        </w:rPr>
        <w:t>к</w:t>
      </w:r>
      <w:r w:rsidRPr="00652D3C">
        <w:rPr>
          <w:rFonts w:asciiTheme="majorHAnsi" w:hAnsiTheme="majorHAnsi" w:cstheme="majorHAnsi"/>
        </w:rPr>
        <w:t>лючов</w:t>
      </w:r>
      <w:r w:rsidR="00C856DC" w:rsidRPr="00652D3C">
        <w:rPr>
          <w:rFonts w:asciiTheme="majorHAnsi" w:hAnsiTheme="majorHAnsi" w:cstheme="majorHAnsi"/>
        </w:rPr>
        <w:t>их</w:t>
      </w:r>
      <w:r w:rsidRPr="00652D3C">
        <w:rPr>
          <w:rFonts w:asciiTheme="majorHAnsi" w:hAnsiTheme="majorHAnsi" w:cstheme="majorHAnsi"/>
        </w:rPr>
        <w:t xml:space="preserve"> експерт</w:t>
      </w:r>
      <w:r w:rsidR="00C856DC" w:rsidRPr="00652D3C">
        <w:rPr>
          <w:rFonts w:asciiTheme="majorHAnsi" w:hAnsiTheme="majorHAnsi" w:cstheme="majorHAnsi"/>
        </w:rPr>
        <w:t>ів</w:t>
      </w:r>
      <w:r w:rsidRPr="00A979CD">
        <w:rPr>
          <w:rFonts w:asciiTheme="majorHAnsi" w:hAnsiTheme="majorHAnsi" w:cstheme="majorHAnsi"/>
        </w:rPr>
        <w:t xml:space="preserve"> </w:t>
      </w:r>
      <w:r w:rsidR="00C856DC">
        <w:rPr>
          <w:rFonts w:asciiTheme="majorHAnsi" w:hAnsiTheme="majorHAnsi" w:cstheme="majorHAnsi"/>
        </w:rPr>
        <w:t>буде зазначений у Контракті на надання послуг</w:t>
      </w:r>
      <w:r w:rsidRPr="00A979CD">
        <w:rPr>
          <w:rFonts w:asciiTheme="majorHAnsi" w:hAnsiTheme="majorHAnsi" w:cstheme="majorHAnsi"/>
        </w:rPr>
        <w:t xml:space="preserve">. </w:t>
      </w:r>
    </w:p>
    <w:p w:rsidR="00672737" w:rsidRPr="00A979CD" w:rsidRDefault="00652D3C" w:rsidP="00672737">
      <w:pPr>
        <w:spacing w:before="100" w:beforeAutospacing="1" w:after="100" w:afterAutospacing="1"/>
        <w:rPr>
          <w:rFonts w:asciiTheme="majorHAnsi" w:hAnsiTheme="majorHAnsi" w:cstheme="majorHAnsi"/>
        </w:rPr>
      </w:pPr>
      <w:r w:rsidRPr="008C0766">
        <w:rPr>
          <w:rFonts w:asciiTheme="majorHAnsi" w:hAnsiTheme="majorHAnsi" w:cstheme="majorHAnsi"/>
        </w:rPr>
        <w:t xml:space="preserve">Для </w:t>
      </w:r>
      <w:r w:rsidR="00672737" w:rsidRPr="008C0766">
        <w:rPr>
          <w:rFonts w:asciiTheme="majorHAnsi" w:hAnsiTheme="majorHAnsi" w:cstheme="majorHAnsi"/>
        </w:rPr>
        <w:t xml:space="preserve">контрактів, які </w:t>
      </w:r>
      <w:r w:rsidRPr="008C0766">
        <w:rPr>
          <w:rFonts w:asciiTheme="majorHAnsi" w:hAnsiTheme="majorHAnsi" w:cstheme="majorHAnsi"/>
        </w:rPr>
        <w:t xml:space="preserve">передбачають оплату </w:t>
      </w:r>
      <w:r w:rsidR="00672737" w:rsidRPr="008C0766">
        <w:rPr>
          <w:rFonts w:asciiTheme="majorHAnsi" w:hAnsiTheme="majorHAnsi" w:cstheme="majorHAnsi"/>
        </w:rPr>
        <w:t xml:space="preserve">за </w:t>
      </w:r>
      <w:r w:rsidRPr="008C0766">
        <w:rPr>
          <w:rFonts w:asciiTheme="majorHAnsi" w:hAnsiTheme="majorHAnsi" w:cstheme="majorHAnsi"/>
        </w:rPr>
        <w:t xml:space="preserve">виконані </w:t>
      </w:r>
      <w:r w:rsidR="00672737" w:rsidRPr="008C0766">
        <w:rPr>
          <w:rFonts w:asciiTheme="majorHAnsi" w:hAnsiTheme="majorHAnsi" w:cstheme="majorHAnsi"/>
        </w:rPr>
        <w:t>робочі дні</w:t>
      </w:r>
      <w:r w:rsidR="00D06291" w:rsidRPr="008C0766">
        <w:rPr>
          <w:rFonts w:asciiTheme="majorHAnsi" w:hAnsiTheme="majorHAnsi" w:cstheme="majorHAnsi"/>
        </w:rPr>
        <w:t xml:space="preserve"> в розрізі посад відповідно до чітко описаних </w:t>
      </w:r>
      <w:r w:rsidR="00672737" w:rsidRPr="008C0766">
        <w:rPr>
          <w:rFonts w:asciiTheme="majorHAnsi" w:hAnsiTheme="majorHAnsi" w:cstheme="majorHAnsi"/>
        </w:rPr>
        <w:t>обов’язк</w:t>
      </w:r>
      <w:r w:rsidR="00D06291" w:rsidRPr="008C0766">
        <w:rPr>
          <w:rFonts w:asciiTheme="majorHAnsi" w:hAnsiTheme="majorHAnsi" w:cstheme="majorHAnsi"/>
        </w:rPr>
        <w:t>ів</w:t>
      </w:r>
      <w:r w:rsidR="00672737" w:rsidRPr="008C0766">
        <w:rPr>
          <w:rFonts w:asciiTheme="majorHAnsi" w:hAnsiTheme="majorHAnsi" w:cstheme="majorHAnsi"/>
        </w:rPr>
        <w:t xml:space="preserve"> ключових експертів</w:t>
      </w:r>
      <w:r w:rsidR="00D06291" w:rsidRPr="008C0766">
        <w:rPr>
          <w:rFonts w:asciiTheme="majorHAnsi" w:hAnsiTheme="majorHAnsi" w:cstheme="majorHAnsi"/>
        </w:rPr>
        <w:t>, зазначених у описі</w:t>
      </w:r>
      <w:r w:rsidR="00672737" w:rsidRPr="008C0766">
        <w:rPr>
          <w:rFonts w:asciiTheme="majorHAnsi" w:hAnsiTheme="majorHAnsi" w:cstheme="majorHAnsi"/>
        </w:rPr>
        <w:t xml:space="preserve"> технічного завдання</w:t>
      </w:r>
      <w:r w:rsidR="00D06291" w:rsidRPr="00994F0B">
        <w:rPr>
          <w:rFonts w:asciiTheme="majorHAnsi" w:hAnsiTheme="majorHAnsi" w:cstheme="majorHAnsi"/>
        </w:rPr>
        <w:t xml:space="preserve">: </w:t>
      </w:r>
      <w:r w:rsidR="00672737" w:rsidRPr="00A979CD">
        <w:rPr>
          <w:rFonts w:asciiTheme="majorHAnsi" w:hAnsiTheme="majorHAnsi" w:cstheme="majorHAnsi"/>
        </w:rPr>
        <w:t xml:space="preserve"> </w:t>
      </w:r>
      <w:r w:rsidR="00D06291">
        <w:rPr>
          <w:rFonts w:asciiTheme="majorHAnsi" w:hAnsiTheme="majorHAnsi" w:cstheme="majorHAnsi"/>
        </w:rPr>
        <w:t xml:space="preserve">Запропоновані учасником ключові експерти </w:t>
      </w:r>
      <w:r w:rsidR="00672737" w:rsidRPr="00A979CD">
        <w:rPr>
          <w:rFonts w:asciiTheme="majorHAnsi" w:hAnsiTheme="majorHAnsi" w:cstheme="majorHAnsi"/>
        </w:rPr>
        <w:t xml:space="preserve">підлягають оцінці </w:t>
      </w:r>
      <w:r w:rsidR="00D06291">
        <w:rPr>
          <w:rFonts w:asciiTheme="majorHAnsi" w:hAnsiTheme="majorHAnsi" w:cstheme="majorHAnsi"/>
        </w:rPr>
        <w:t xml:space="preserve">за критеріями </w:t>
      </w:r>
      <w:r w:rsidR="00672737" w:rsidRPr="00A979CD">
        <w:rPr>
          <w:rFonts w:asciiTheme="majorHAnsi" w:hAnsiTheme="majorHAnsi" w:cstheme="majorHAnsi"/>
        </w:rPr>
        <w:t xml:space="preserve">відповідно до оціночної сітки </w:t>
      </w:r>
      <w:r w:rsidR="00D06291">
        <w:rPr>
          <w:rFonts w:asciiTheme="majorHAnsi" w:hAnsiTheme="majorHAnsi" w:cstheme="majorHAnsi"/>
        </w:rPr>
        <w:t>(</w:t>
      </w:r>
      <w:r w:rsidR="008C0766">
        <w:rPr>
          <w:rFonts w:asciiTheme="majorHAnsi" w:hAnsiTheme="majorHAnsi" w:cstheme="majorHAnsi"/>
        </w:rPr>
        <w:t>Додаток А)</w:t>
      </w:r>
    </w:p>
    <w:p w:rsidR="00672737" w:rsidRPr="00A979CD" w:rsidRDefault="00672737" w:rsidP="00672737">
      <w:pPr>
        <w:spacing w:before="100" w:beforeAutospacing="1" w:after="100" w:afterAutospacing="1"/>
        <w:rPr>
          <w:rFonts w:asciiTheme="majorHAnsi" w:hAnsiTheme="majorHAnsi" w:cstheme="majorHAnsi"/>
        </w:rPr>
      </w:pPr>
      <w:r w:rsidRPr="00A979CD">
        <w:rPr>
          <w:rFonts w:asciiTheme="majorHAnsi" w:hAnsiTheme="majorHAnsi" w:cstheme="majorHAnsi"/>
        </w:rPr>
        <w:t>[Оцінювальний комітет може також запросити ключових експертів на співбесіду.]</w:t>
      </w:r>
    </w:p>
    <w:p w:rsidR="00672737" w:rsidRPr="00A979CD" w:rsidRDefault="00672737" w:rsidP="00672737">
      <w:pPr>
        <w:spacing w:before="100" w:beforeAutospacing="1" w:after="100" w:afterAutospacing="1"/>
        <w:rPr>
          <w:rFonts w:asciiTheme="majorHAnsi" w:hAnsiTheme="majorHAnsi" w:cstheme="majorHAnsi"/>
        </w:rPr>
      </w:pPr>
      <w:r w:rsidRPr="008C0766">
        <w:rPr>
          <w:rFonts w:asciiTheme="majorHAnsi" w:hAnsiTheme="majorHAnsi" w:cstheme="majorHAnsi"/>
        </w:rPr>
        <w:t>[Необов’язково для контрактів із фіксованою ціною]</w:t>
      </w:r>
      <w:r w:rsidR="0078254A" w:rsidRPr="008C0766">
        <w:rPr>
          <w:rFonts w:asciiTheme="majorHAnsi" w:hAnsiTheme="majorHAnsi" w:cstheme="majorHAnsi"/>
        </w:rPr>
        <w:t>:</w:t>
      </w:r>
      <w:r w:rsidRPr="00A979CD">
        <w:rPr>
          <w:rFonts w:asciiTheme="majorHAnsi" w:hAnsiTheme="majorHAnsi" w:cstheme="majorHAnsi"/>
        </w:rPr>
        <w:t xml:space="preserve"> </w:t>
      </w:r>
      <w:r w:rsidR="0078254A">
        <w:rPr>
          <w:rFonts w:asciiTheme="majorHAnsi" w:hAnsiTheme="majorHAnsi" w:cstheme="majorHAnsi"/>
        </w:rPr>
        <w:t>Для підтвердження досвіду запропонованих ключових експертів, учасник в складі тендерної пропозиції подає наступні документи:</w:t>
      </w:r>
    </w:p>
    <w:p w:rsidR="00672737" w:rsidRPr="00A979CD" w:rsidRDefault="0078254A" w:rsidP="00672737">
      <w:pPr>
        <w:numPr>
          <w:ilvl w:val="0"/>
          <w:numId w:val="3"/>
        </w:numPr>
        <w:spacing w:before="100" w:beforeAutospacing="1" w:after="100" w:afterAutospacing="1" w:line="240" w:lineRule="auto"/>
        <w:rPr>
          <w:rFonts w:asciiTheme="majorHAnsi" w:hAnsiTheme="majorHAnsi" w:cstheme="majorHAnsi"/>
        </w:rPr>
      </w:pPr>
      <w:r>
        <w:rPr>
          <w:rFonts w:asciiTheme="majorHAnsi" w:hAnsiTheme="majorHAnsi" w:cstheme="majorHAnsi"/>
        </w:rPr>
        <w:t>Довідку, в якій зазначено п</w:t>
      </w:r>
      <w:r w:rsidR="00D06291">
        <w:rPr>
          <w:rFonts w:asciiTheme="majorHAnsi" w:hAnsiTheme="majorHAnsi" w:cstheme="majorHAnsi"/>
        </w:rPr>
        <w:t xml:space="preserve">ерелік </w:t>
      </w:r>
      <w:r>
        <w:rPr>
          <w:rFonts w:asciiTheme="majorHAnsi" w:hAnsiTheme="majorHAnsi" w:cstheme="majorHAnsi"/>
        </w:rPr>
        <w:t xml:space="preserve">запропонованих </w:t>
      </w:r>
      <w:r w:rsidR="00672737" w:rsidRPr="00A979CD">
        <w:rPr>
          <w:rFonts w:asciiTheme="majorHAnsi" w:hAnsiTheme="majorHAnsi" w:cstheme="majorHAnsi"/>
        </w:rPr>
        <w:t>ключових експертів</w:t>
      </w:r>
      <w:r>
        <w:rPr>
          <w:rFonts w:asciiTheme="majorHAnsi" w:hAnsiTheme="majorHAnsi" w:cstheme="majorHAnsi"/>
        </w:rPr>
        <w:t xml:space="preserve"> </w:t>
      </w:r>
      <w:r w:rsidR="008C0766" w:rsidRPr="00A979CD">
        <w:rPr>
          <w:rFonts w:asciiTheme="majorHAnsi" w:hAnsiTheme="majorHAnsi" w:cstheme="majorHAnsi"/>
        </w:rPr>
        <w:t>(</w:t>
      </w:r>
      <w:r w:rsidR="008C0766" w:rsidRPr="00387B24">
        <w:rPr>
          <w:rFonts w:asciiTheme="majorHAnsi" w:hAnsiTheme="majorHAnsi" w:cstheme="majorHAnsi"/>
        </w:rPr>
        <w:t>Додаток D</w:t>
      </w:r>
      <w:r w:rsidR="008C0766">
        <w:rPr>
          <w:rFonts w:asciiTheme="majorHAnsi" w:hAnsiTheme="majorHAnsi" w:cstheme="majorHAnsi"/>
        </w:rPr>
        <w:t>, індекс С</w:t>
      </w:r>
      <w:r w:rsidR="008C0766" w:rsidRPr="00387B24">
        <w:rPr>
          <w:rFonts w:asciiTheme="majorHAnsi" w:hAnsiTheme="majorHAnsi" w:cstheme="majorHAnsi"/>
        </w:rPr>
        <w:t>-1</w:t>
      </w:r>
      <w:r w:rsidR="008C0766">
        <w:rPr>
          <w:rFonts w:asciiTheme="majorHAnsi" w:hAnsiTheme="majorHAnsi" w:cstheme="majorHAnsi"/>
        </w:rPr>
        <w:t>)</w:t>
      </w:r>
      <w:r>
        <w:rPr>
          <w:rFonts w:asciiTheme="majorHAnsi" w:hAnsiTheme="majorHAnsi" w:cstheme="majorHAnsi"/>
        </w:rPr>
        <w:t xml:space="preserve"> </w:t>
      </w:r>
      <w:r w:rsidR="00672737" w:rsidRPr="00A979CD">
        <w:rPr>
          <w:rFonts w:asciiTheme="majorHAnsi" w:hAnsiTheme="majorHAnsi" w:cstheme="majorHAnsi"/>
        </w:rPr>
        <w:t>;</w:t>
      </w:r>
    </w:p>
    <w:p w:rsidR="00672737" w:rsidRPr="00A979CD" w:rsidRDefault="00D06291" w:rsidP="00672737">
      <w:pPr>
        <w:numPr>
          <w:ilvl w:val="0"/>
          <w:numId w:val="3"/>
        </w:numPr>
        <w:spacing w:before="100" w:beforeAutospacing="1" w:after="100" w:afterAutospacing="1" w:line="240" w:lineRule="auto"/>
        <w:rPr>
          <w:rFonts w:asciiTheme="majorHAnsi" w:hAnsiTheme="majorHAnsi" w:cstheme="majorHAnsi"/>
        </w:rPr>
      </w:pPr>
      <w:r>
        <w:rPr>
          <w:rFonts w:asciiTheme="majorHAnsi" w:hAnsiTheme="majorHAnsi" w:cstheme="majorHAnsi"/>
        </w:rPr>
        <w:t>Р</w:t>
      </w:r>
      <w:r w:rsidR="00672737" w:rsidRPr="00A979CD">
        <w:rPr>
          <w:rFonts w:asciiTheme="majorHAnsi" w:hAnsiTheme="majorHAnsi" w:cstheme="majorHAnsi"/>
        </w:rPr>
        <w:t xml:space="preserve">езюме </w:t>
      </w:r>
      <w:r>
        <w:rPr>
          <w:rFonts w:asciiTheme="majorHAnsi" w:hAnsiTheme="majorHAnsi" w:cstheme="majorHAnsi"/>
        </w:rPr>
        <w:t xml:space="preserve">для </w:t>
      </w:r>
      <w:r w:rsidR="00672737" w:rsidRPr="00A979CD">
        <w:rPr>
          <w:rFonts w:asciiTheme="majorHAnsi" w:hAnsiTheme="majorHAnsi" w:cstheme="majorHAnsi"/>
        </w:rPr>
        <w:t>кожного</w:t>
      </w:r>
      <w:r>
        <w:rPr>
          <w:rFonts w:asciiTheme="majorHAnsi" w:hAnsiTheme="majorHAnsi" w:cstheme="majorHAnsi"/>
        </w:rPr>
        <w:t xml:space="preserve"> запропонованого</w:t>
      </w:r>
      <w:r w:rsidR="00672737" w:rsidRPr="00A979CD">
        <w:rPr>
          <w:rFonts w:asciiTheme="majorHAnsi" w:hAnsiTheme="majorHAnsi" w:cstheme="majorHAnsi"/>
        </w:rPr>
        <w:t xml:space="preserve"> ключового експерта</w:t>
      </w:r>
      <w:r>
        <w:rPr>
          <w:rFonts w:asciiTheme="majorHAnsi" w:hAnsiTheme="majorHAnsi" w:cstheme="majorHAnsi"/>
        </w:rPr>
        <w:t xml:space="preserve">, обсягом не </w:t>
      </w:r>
      <w:r w:rsidR="00672737" w:rsidRPr="00A979CD">
        <w:rPr>
          <w:rFonts w:asciiTheme="majorHAnsi" w:hAnsiTheme="majorHAnsi" w:cstheme="majorHAnsi"/>
        </w:rPr>
        <w:t>більше 3 сторінок</w:t>
      </w:r>
      <w:r w:rsidR="0078254A">
        <w:rPr>
          <w:rFonts w:asciiTheme="majorHAnsi" w:hAnsiTheme="majorHAnsi" w:cstheme="majorHAnsi"/>
        </w:rPr>
        <w:t xml:space="preserve"> </w:t>
      </w:r>
      <w:r w:rsidR="008C0766" w:rsidRPr="00A979CD">
        <w:rPr>
          <w:rFonts w:asciiTheme="majorHAnsi" w:hAnsiTheme="majorHAnsi" w:cstheme="majorHAnsi"/>
        </w:rPr>
        <w:t>(</w:t>
      </w:r>
      <w:r w:rsidR="008C0766" w:rsidRPr="00387B24">
        <w:rPr>
          <w:rFonts w:asciiTheme="majorHAnsi" w:hAnsiTheme="majorHAnsi" w:cstheme="majorHAnsi"/>
        </w:rPr>
        <w:t>Додаток D</w:t>
      </w:r>
      <w:r w:rsidR="008C0766">
        <w:rPr>
          <w:rFonts w:asciiTheme="majorHAnsi" w:hAnsiTheme="majorHAnsi" w:cstheme="majorHAnsi"/>
        </w:rPr>
        <w:t>, індекс С</w:t>
      </w:r>
      <w:r w:rsidR="008C0766" w:rsidRPr="00387B24">
        <w:rPr>
          <w:rFonts w:asciiTheme="majorHAnsi" w:hAnsiTheme="majorHAnsi" w:cstheme="majorHAnsi"/>
        </w:rPr>
        <w:t>-</w:t>
      </w:r>
      <w:r w:rsidR="008C0766">
        <w:rPr>
          <w:rFonts w:asciiTheme="majorHAnsi" w:hAnsiTheme="majorHAnsi" w:cstheme="majorHAnsi"/>
        </w:rPr>
        <w:t>2)</w:t>
      </w:r>
      <w:r w:rsidR="00672737" w:rsidRPr="00A979CD">
        <w:rPr>
          <w:rFonts w:asciiTheme="majorHAnsi" w:hAnsiTheme="majorHAnsi" w:cstheme="majorHAnsi"/>
        </w:rPr>
        <w:t xml:space="preserve">. Для кожної визначеної </w:t>
      </w:r>
      <w:r w:rsidR="0078254A">
        <w:rPr>
          <w:rFonts w:asciiTheme="majorHAnsi" w:hAnsiTheme="majorHAnsi" w:cstheme="majorHAnsi"/>
        </w:rPr>
        <w:t xml:space="preserve">замовником </w:t>
      </w:r>
      <w:r w:rsidR="00672737" w:rsidRPr="00A979CD">
        <w:rPr>
          <w:rFonts w:asciiTheme="majorHAnsi" w:hAnsiTheme="majorHAnsi" w:cstheme="majorHAnsi"/>
        </w:rPr>
        <w:t>позиції подається лише одне резюме</w:t>
      </w:r>
      <w:r w:rsidR="0078254A">
        <w:rPr>
          <w:rFonts w:asciiTheme="majorHAnsi" w:hAnsiTheme="majorHAnsi" w:cstheme="majorHAnsi"/>
        </w:rPr>
        <w:t xml:space="preserve"> (подання на вибір замовнику варіантів кількох кандидатур на одну експертну позицію - не допускається)</w:t>
      </w:r>
      <w:r w:rsidR="00672737" w:rsidRPr="00A979CD">
        <w:rPr>
          <w:rFonts w:asciiTheme="majorHAnsi" w:hAnsiTheme="majorHAnsi" w:cstheme="majorHAnsi"/>
        </w:rPr>
        <w:t xml:space="preserve">. До розгляду приймається тільки досвід, зазначений у резюме. </w:t>
      </w:r>
      <w:r>
        <w:rPr>
          <w:rFonts w:asciiTheme="majorHAnsi" w:hAnsiTheme="majorHAnsi" w:cstheme="majorHAnsi"/>
        </w:rPr>
        <w:t xml:space="preserve">Не </w:t>
      </w:r>
      <w:r w:rsidR="0078254A">
        <w:rPr>
          <w:rFonts w:asciiTheme="majorHAnsi" w:hAnsiTheme="majorHAnsi" w:cstheme="majorHAnsi"/>
        </w:rPr>
        <w:t xml:space="preserve">вимагається </w:t>
      </w:r>
      <w:r>
        <w:rPr>
          <w:rFonts w:asciiTheme="majorHAnsi" w:hAnsiTheme="majorHAnsi" w:cstheme="majorHAnsi"/>
        </w:rPr>
        <w:t>пода</w:t>
      </w:r>
      <w:r w:rsidR="0078254A">
        <w:rPr>
          <w:rFonts w:asciiTheme="majorHAnsi" w:hAnsiTheme="majorHAnsi" w:cstheme="majorHAnsi"/>
        </w:rPr>
        <w:t>ння</w:t>
      </w:r>
      <w:r>
        <w:rPr>
          <w:rFonts w:asciiTheme="majorHAnsi" w:hAnsiTheme="majorHAnsi" w:cstheme="majorHAnsi"/>
        </w:rPr>
        <w:t xml:space="preserve"> резюме </w:t>
      </w:r>
      <w:r w:rsidR="0078254A">
        <w:rPr>
          <w:rFonts w:asciiTheme="majorHAnsi" w:hAnsiTheme="majorHAnsi" w:cstheme="majorHAnsi"/>
        </w:rPr>
        <w:t xml:space="preserve">для </w:t>
      </w:r>
      <w:r w:rsidR="00672737" w:rsidRPr="00A979CD">
        <w:rPr>
          <w:rFonts w:asciiTheme="majorHAnsi" w:hAnsiTheme="majorHAnsi" w:cstheme="majorHAnsi"/>
        </w:rPr>
        <w:t>експертів</w:t>
      </w:r>
      <w:r>
        <w:rPr>
          <w:rFonts w:asciiTheme="majorHAnsi" w:hAnsiTheme="majorHAnsi" w:cstheme="majorHAnsi"/>
        </w:rPr>
        <w:t xml:space="preserve">, які пропонуються на </w:t>
      </w:r>
      <w:proofErr w:type="spellStart"/>
      <w:r>
        <w:rPr>
          <w:rFonts w:asciiTheme="majorHAnsi" w:hAnsiTheme="majorHAnsi" w:cstheme="majorHAnsi"/>
        </w:rPr>
        <w:t>неключові</w:t>
      </w:r>
      <w:proofErr w:type="spellEnd"/>
      <w:r>
        <w:rPr>
          <w:rFonts w:asciiTheme="majorHAnsi" w:hAnsiTheme="majorHAnsi" w:cstheme="majorHAnsi"/>
        </w:rPr>
        <w:t xml:space="preserve"> ролі в контракті</w:t>
      </w:r>
      <w:r w:rsidR="00672737" w:rsidRPr="00A979CD">
        <w:rPr>
          <w:rFonts w:asciiTheme="majorHAnsi" w:hAnsiTheme="majorHAnsi" w:cstheme="majorHAnsi"/>
        </w:rPr>
        <w:t>.</w:t>
      </w:r>
    </w:p>
    <w:p w:rsidR="00672737" w:rsidRPr="00A979CD" w:rsidRDefault="00672737" w:rsidP="00672737">
      <w:pPr>
        <w:spacing w:before="100" w:beforeAutospacing="1" w:after="100" w:afterAutospacing="1"/>
        <w:rPr>
          <w:rFonts w:asciiTheme="majorHAnsi" w:hAnsiTheme="majorHAnsi" w:cstheme="majorHAnsi"/>
        </w:rPr>
      </w:pPr>
      <w:r w:rsidRPr="00A979CD">
        <w:rPr>
          <w:rFonts w:asciiTheme="majorHAnsi" w:hAnsiTheme="majorHAnsi" w:cstheme="majorHAnsi"/>
        </w:rPr>
        <w:t xml:space="preserve">Кваліфікація та досвід кожного ключового експерта </w:t>
      </w:r>
      <w:r w:rsidR="0078254A">
        <w:rPr>
          <w:rFonts w:asciiTheme="majorHAnsi" w:hAnsiTheme="majorHAnsi" w:cstheme="majorHAnsi"/>
        </w:rPr>
        <w:t xml:space="preserve">повинні </w:t>
      </w:r>
      <w:r w:rsidRPr="00A979CD">
        <w:rPr>
          <w:rFonts w:asciiTheme="majorHAnsi" w:hAnsiTheme="majorHAnsi" w:cstheme="majorHAnsi"/>
        </w:rPr>
        <w:t>чітко відповідати профілю, вказаному у технічному завданні</w:t>
      </w:r>
      <w:r w:rsidR="0078254A">
        <w:rPr>
          <w:rFonts w:asciiTheme="majorHAnsi" w:hAnsiTheme="majorHAnsi" w:cstheme="majorHAnsi"/>
        </w:rPr>
        <w:t xml:space="preserve"> замовника</w:t>
      </w:r>
      <w:r w:rsidRPr="00A979CD">
        <w:rPr>
          <w:rFonts w:asciiTheme="majorHAnsi" w:hAnsiTheme="majorHAnsi" w:cstheme="majorHAnsi"/>
        </w:rPr>
        <w:t xml:space="preserve">. Якщо експерт не відповідає мінімальним вимогам за кожним критерієм оцінювання (кваліфікація та навички, загальний професійний досвід, спеціальний професійний досвід), </w:t>
      </w:r>
      <w:r w:rsidR="00D06291">
        <w:rPr>
          <w:rFonts w:asciiTheme="majorHAnsi" w:hAnsiTheme="majorHAnsi" w:cstheme="majorHAnsi"/>
        </w:rPr>
        <w:t>такий експерт буде відхилений</w:t>
      </w:r>
      <w:r w:rsidRPr="00A979CD">
        <w:rPr>
          <w:rFonts w:asciiTheme="majorHAnsi" w:hAnsiTheme="majorHAnsi" w:cstheme="majorHAnsi"/>
        </w:rPr>
        <w:t xml:space="preserve">. </w:t>
      </w:r>
      <w:r w:rsidR="00D06291">
        <w:rPr>
          <w:rFonts w:asciiTheme="majorHAnsi" w:hAnsiTheme="majorHAnsi" w:cstheme="majorHAnsi"/>
        </w:rPr>
        <w:t xml:space="preserve">Наслідком відхилення кандидатури експерта може стати відхилення усієї тендерної пропозиції, якщо учасник не зможе підтвердити належний рівень надання послуги без участі ключового експерта. </w:t>
      </w:r>
    </w:p>
    <w:p w:rsidR="00672737" w:rsidRPr="00A979CD" w:rsidRDefault="0078254A" w:rsidP="00672737">
      <w:pPr>
        <w:spacing w:before="100" w:beforeAutospacing="1" w:after="100" w:afterAutospacing="1"/>
        <w:rPr>
          <w:rFonts w:asciiTheme="majorHAnsi" w:hAnsiTheme="majorHAnsi" w:cstheme="majorHAnsi"/>
        </w:rPr>
      </w:pPr>
      <w:r>
        <w:rPr>
          <w:rFonts w:asciiTheme="majorHAnsi" w:hAnsiTheme="majorHAnsi" w:cstheme="majorHAnsi"/>
        </w:rPr>
        <w:t xml:space="preserve">Для підтвердження </w:t>
      </w:r>
      <w:r w:rsidRPr="00463202">
        <w:rPr>
          <w:rFonts w:asciiTheme="majorHAnsi" w:hAnsiTheme="majorHAnsi" w:cstheme="majorHAnsi"/>
        </w:rPr>
        <w:t>фахового</w:t>
      </w:r>
      <w:r w:rsidR="00463202">
        <w:rPr>
          <w:rFonts w:asciiTheme="majorHAnsi" w:hAnsiTheme="majorHAnsi" w:cstheme="majorHAnsi"/>
        </w:rPr>
        <w:t xml:space="preserve"> </w:t>
      </w:r>
      <w:r>
        <w:rPr>
          <w:rFonts w:asciiTheme="majorHAnsi" w:hAnsiTheme="majorHAnsi" w:cstheme="majorHAnsi"/>
        </w:rPr>
        <w:t xml:space="preserve">рівня </w:t>
      </w:r>
      <w:r w:rsidR="00672737" w:rsidRPr="00A979CD">
        <w:rPr>
          <w:rFonts w:asciiTheme="majorHAnsi" w:hAnsiTheme="majorHAnsi" w:cstheme="majorHAnsi"/>
        </w:rPr>
        <w:t xml:space="preserve">Учасники повинні надати такі документи для кожного </w:t>
      </w:r>
      <w:r>
        <w:rPr>
          <w:rFonts w:asciiTheme="majorHAnsi" w:hAnsiTheme="majorHAnsi" w:cstheme="majorHAnsi"/>
        </w:rPr>
        <w:t xml:space="preserve">запропонованого </w:t>
      </w:r>
      <w:r w:rsidR="00672737" w:rsidRPr="00A979CD">
        <w:rPr>
          <w:rFonts w:asciiTheme="majorHAnsi" w:hAnsiTheme="majorHAnsi" w:cstheme="majorHAnsi"/>
        </w:rPr>
        <w:t>ключового експерта:</w:t>
      </w:r>
    </w:p>
    <w:p w:rsidR="00672737" w:rsidRPr="00A979CD" w:rsidRDefault="00672737" w:rsidP="00672737">
      <w:pPr>
        <w:numPr>
          <w:ilvl w:val="0"/>
          <w:numId w:val="4"/>
        </w:numPr>
        <w:spacing w:before="100" w:beforeAutospacing="1" w:after="100" w:afterAutospacing="1" w:line="240" w:lineRule="auto"/>
        <w:rPr>
          <w:rFonts w:asciiTheme="majorHAnsi" w:hAnsiTheme="majorHAnsi" w:cstheme="majorHAnsi"/>
        </w:rPr>
      </w:pPr>
      <w:r w:rsidRPr="00A979CD">
        <w:rPr>
          <w:rFonts w:asciiTheme="majorHAnsi" w:hAnsiTheme="majorHAnsi" w:cstheme="majorHAnsi"/>
        </w:rPr>
        <w:t>копію дипломів, зазначених у резюме;</w:t>
      </w:r>
    </w:p>
    <w:p w:rsidR="00672737" w:rsidRDefault="00672737" w:rsidP="00672737">
      <w:pPr>
        <w:numPr>
          <w:ilvl w:val="0"/>
          <w:numId w:val="4"/>
        </w:numPr>
        <w:spacing w:before="100" w:beforeAutospacing="1" w:after="100" w:afterAutospacing="1" w:line="240" w:lineRule="auto"/>
        <w:rPr>
          <w:rFonts w:asciiTheme="majorHAnsi" w:hAnsiTheme="majorHAnsi" w:cstheme="majorHAnsi"/>
        </w:rPr>
      </w:pPr>
      <w:r w:rsidRPr="00A979CD">
        <w:rPr>
          <w:rFonts w:asciiTheme="majorHAnsi" w:hAnsiTheme="majorHAnsi" w:cstheme="majorHAnsi"/>
        </w:rPr>
        <w:t>копії довідок від роботодавців, рекомендацій або підписаних копій договорів про надання послуг чи трудових договорів, які підтверджують зазначений у резюме досвід.</w:t>
      </w:r>
    </w:p>
    <w:p w:rsidR="00672737" w:rsidRPr="00A979CD" w:rsidRDefault="00672737" w:rsidP="00672737">
      <w:pPr>
        <w:spacing w:before="100" w:beforeAutospacing="1" w:after="100" w:afterAutospacing="1"/>
        <w:rPr>
          <w:rFonts w:asciiTheme="majorHAnsi" w:hAnsiTheme="majorHAnsi" w:cstheme="majorHAnsi"/>
        </w:rPr>
      </w:pPr>
      <w:r w:rsidRPr="00A979CD">
        <w:rPr>
          <w:rFonts w:asciiTheme="majorHAnsi" w:hAnsiTheme="majorHAnsi" w:cstheme="majorHAnsi"/>
        </w:rPr>
        <w:t>Допустимість будь-яких інших підтверджувальних документів буде визнач</w:t>
      </w:r>
      <w:r w:rsidR="00452760">
        <w:rPr>
          <w:rFonts w:asciiTheme="majorHAnsi" w:hAnsiTheme="majorHAnsi" w:cstheme="majorHAnsi"/>
        </w:rPr>
        <w:t xml:space="preserve">ена Замовником. При цьому </w:t>
      </w:r>
      <w:r w:rsidR="0078254A">
        <w:rPr>
          <w:rFonts w:asciiTheme="majorHAnsi" w:hAnsiTheme="majorHAnsi" w:cstheme="majorHAnsi"/>
        </w:rPr>
        <w:t xml:space="preserve">Замовник під час оцінювання врахує тільки надані учасником документи та </w:t>
      </w:r>
      <w:r w:rsidRPr="00A979CD">
        <w:rPr>
          <w:rFonts w:asciiTheme="majorHAnsi" w:hAnsiTheme="majorHAnsi" w:cstheme="majorHAnsi"/>
        </w:rPr>
        <w:t xml:space="preserve">підтверджений документально досвід. Попередній </w:t>
      </w:r>
      <w:r w:rsidR="0078254A">
        <w:rPr>
          <w:rFonts w:asciiTheme="majorHAnsi" w:hAnsiTheme="majorHAnsi" w:cstheme="majorHAnsi"/>
        </w:rPr>
        <w:t xml:space="preserve">негативний </w:t>
      </w:r>
      <w:r w:rsidRPr="00A979CD">
        <w:rPr>
          <w:rFonts w:asciiTheme="majorHAnsi" w:hAnsiTheme="majorHAnsi" w:cstheme="majorHAnsi"/>
        </w:rPr>
        <w:t xml:space="preserve">досвід, </w:t>
      </w:r>
      <w:r w:rsidR="0078254A">
        <w:rPr>
          <w:rFonts w:asciiTheme="majorHAnsi" w:hAnsiTheme="majorHAnsi" w:cstheme="majorHAnsi"/>
        </w:rPr>
        <w:t xml:space="preserve">тобто такий, </w:t>
      </w:r>
      <w:r w:rsidRPr="00A979CD">
        <w:rPr>
          <w:rFonts w:asciiTheme="majorHAnsi" w:hAnsiTheme="majorHAnsi" w:cstheme="majorHAnsi"/>
        </w:rPr>
        <w:t xml:space="preserve">що призвів до розірвання контракту або порушення його умов, не може використовуватись </w:t>
      </w:r>
      <w:r w:rsidR="0078254A">
        <w:rPr>
          <w:rFonts w:asciiTheme="majorHAnsi" w:hAnsiTheme="majorHAnsi" w:cstheme="majorHAnsi"/>
        </w:rPr>
        <w:t>як підтвердження досвіду</w:t>
      </w:r>
      <w:r w:rsidRPr="00A979CD">
        <w:rPr>
          <w:rFonts w:asciiTheme="majorHAnsi" w:hAnsiTheme="majorHAnsi" w:cstheme="majorHAnsi"/>
        </w:rPr>
        <w:t>.</w:t>
      </w:r>
    </w:p>
    <w:p w:rsidR="00672737" w:rsidRPr="00A979CD" w:rsidRDefault="00672737" w:rsidP="00672737">
      <w:pPr>
        <w:spacing w:before="100" w:beforeAutospacing="1" w:after="100" w:afterAutospacing="1"/>
        <w:rPr>
          <w:rFonts w:asciiTheme="majorHAnsi" w:hAnsiTheme="majorHAnsi" w:cstheme="majorHAnsi"/>
        </w:rPr>
      </w:pPr>
      <w:r w:rsidRPr="00A979CD">
        <w:rPr>
          <w:rStyle w:val="a3"/>
          <w:rFonts w:asciiTheme="majorHAnsi" w:hAnsiTheme="majorHAnsi" w:cstheme="majorHAnsi"/>
        </w:rPr>
        <w:lastRenderedPageBreak/>
        <w:t>(4)</w:t>
      </w:r>
      <w:r w:rsidRPr="00A979CD">
        <w:rPr>
          <w:rFonts w:asciiTheme="majorHAnsi" w:hAnsiTheme="majorHAnsi" w:cstheme="majorHAnsi"/>
        </w:rPr>
        <w:t xml:space="preserve"> </w:t>
      </w:r>
      <w:r w:rsidR="00F30F5F">
        <w:rPr>
          <w:rFonts w:asciiTheme="majorHAnsi" w:hAnsiTheme="majorHAnsi" w:cstheme="majorHAnsi"/>
        </w:rPr>
        <w:t>Запропоновані кандидатури інших експертів</w:t>
      </w:r>
      <w:r w:rsidR="00452760">
        <w:rPr>
          <w:rFonts w:asciiTheme="majorHAnsi" w:hAnsiTheme="majorHAnsi" w:cstheme="majorHAnsi"/>
        </w:rPr>
        <w:t xml:space="preserve"> (перелік та резюме)</w:t>
      </w:r>
      <w:r w:rsidR="00F30F5F">
        <w:rPr>
          <w:rFonts w:asciiTheme="majorHAnsi" w:hAnsiTheme="majorHAnsi" w:cstheme="majorHAnsi"/>
        </w:rPr>
        <w:t>, роль яких у Контракті є важливою для досягнення його цілей, але вони не визначені як ключові експерти –</w:t>
      </w:r>
      <w:r w:rsidRPr="00A979CD">
        <w:rPr>
          <w:rFonts w:asciiTheme="majorHAnsi" w:hAnsiTheme="majorHAnsi" w:cstheme="majorHAnsi"/>
        </w:rPr>
        <w:t xml:space="preserve"> не</w:t>
      </w:r>
      <w:r w:rsidR="00F30F5F">
        <w:rPr>
          <w:rFonts w:asciiTheme="majorHAnsi" w:hAnsiTheme="majorHAnsi" w:cstheme="majorHAnsi"/>
        </w:rPr>
        <w:t xml:space="preserve"> </w:t>
      </w:r>
      <w:r w:rsidRPr="00A979CD">
        <w:rPr>
          <w:rFonts w:asciiTheme="majorHAnsi" w:hAnsiTheme="majorHAnsi" w:cstheme="majorHAnsi"/>
        </w:rPr>
        <w:t xml:space="preserve">підлягають оцінюванню тендерним комітетом. </w:t>
      </w:r>
      <w:r w:rsidR="00452760">
        <w:rPr>
          <w:rFonts w:asciiTheme="majorHAnsi" w:hAnsiTheme="majorHAnsi" w:cstheme="majorHAnsi"/>
        </w:rPr>
        <w:t xml:space="preserve">Надання кандидатур таких експертів – на розсуд Учасника. </w:t>
      </w:r>
      <w:r w:rsidR="00F30F5F">
        <w:rPr>
          <w:rFonts w:asciiTheme="majorHAnsi" w:hAnsiTheme="majorHAnsi" w:cstheme="majorHAnsi"/>
        </w:rPr>
        <w:t>Однак ї</w:t>
      </w:r>
      <w:r w:rsidRPr="00A979CD">
        <w:rPr>
          <w:rFonts w:asciiTheme="majorHAnsi" w:hAnsiTheme="majorHAnsi" w:cstheme="majorHAnsi"/>
        </w:rPr>
        <w:t xml:space="preserve">хні посади та функції можуть бути </w:t>
      </w:r>
      <w:r w:rsidR="00F30F5F">
        <w:rPr>
          <w:rFonts w:asciiTheme="majorHAnsi" w:hAnsiTheme="majorHAnsi" w:cstheme="majorHAnsi"/>
        </w:rPr>
        <w:t xml:space="preserve">включені </w:t>
      </w:r>
      <w:r w:rsidR="00CA5710">
        <w:rPr>
          <w:rFonts w:asciiTheme="majorHAnsi" w:hAnsiTheme="majorHAnsi" w:cstheme="majorHAnsi"/>
        </w:rPr>
        <w:t xml:space="preserve">замовником </w:t>
      </w:r>
      <w:r w:rsidR="00F30F5F">
        <w:rPr>
          <w:rFonts w:asciiTheme="majorHAnsi" w:hAnsiTheme="majorHAnsi" w:cstheme="majorHAnsi"/>
        </w:rPr>
        <w:t>до контракту.</w:t>
      </w:r>
    </w:p>
    <w:p w:rsidR="00672737" w:rsidRPr="00CA5710" w:rsidRDefault="00672737" w:rsidP="00672737">
      <w:pPr>
        <w:spacing w:before="100" w:beforeAutospacing="1" w:after="100" w:afterAutospacing="1"/>
        <w:rPr>
          <w:rFonts w:cstheme="minorHAnsi"/>
        </w:rPr>
      </w:pPr>
      <w:r w:rsidRPr="00CA5710">
        <w:rPr>
          <w:rStyle w:val="a3"/>
          <w:rFonts w:cstheme="minorHAnsi"/>
        </w:rPr>
        <w:t>(5)</w:t>
      </w:r>
      <w:r w:rsidRPr="00CA5710">
        <w:rPr>
          <w:rFonts w:cstheme="minorHAnsi"/>
        </w:rPr>
        <w:t xml:space="preserve"> </w:t>
      </w:r>
      <w:r w:rsidR="00452760" w:rsidRPr="00452760">
        <w:rPr>
          <w:rFonts w:asciiTheme="majorHAnsi" w:hAnsiTheme="majorHAnsi" w:cstheme="majorHAnsi"/>
        </w:rPr>
        <w:t>З</w:t>
      </w:r>
      <w:r w:rsidRPr="00452760">
        <w:rPr>
          <w:rFonts w:asciiTheme="majorHAnsi" w:hAnsiTheme="majorHAnsi" w:cstheme="majorHAnsi"/>
        </w:rPr>
        <w:t>аяв</w:t>
      </w:r>
      <w:r w:rsidR="00452760" w:rsidRPr="00452760">
        <w:rPr>
          <w:rFonts w:asciiTheme="majorHAnsi" w:hAnsiTheme="majorHAnsi" w:cstheme="majorHAnsi"/>
        </w:rPr>
        <w:t xml:space="preserve">а </w:t>
      </w:r>
      <w:r w:rsidR="00452760">
        <w:rPr>
          <w:rFonts w:asciiTheme="majorHAnsi" w:hAnsiTheme="majorHAnsi" w:cstheme="majorHAnsi"/>
        </w:rPr>
        <w:t>від</w:t>
      </w:r>
      <w:r w:rsidR="00452760" w:rsidRPr="00A979CD">
        <w:rPr>
          <w:rFonts w:asciiTheme="majorHAnsi" w:hAnsiTheme="majorHAnsi" w:cstheme="majorHAnsi"/>
        </w:rPr>
        <w:t xml:space="preserve"> кожн</w:t>
      </w:r>
      <w:r w:rsidR="00452760">
        <w:rPr>
          <w:rFonts w:asciiTheme="majorHAnsi" w:hAnsiTheme="majorHAnsi" w:cstheme="majorHAnsi"/>
        </w:rPr>
        <w:t>ого учасника / партнера консорціуму / субпідрядника, які відповідають критеріям п.2.3. цієї Інструкції</w:t>
      </w:r>
      <w:r w:rsidRPr="00452760">
        <w:rPr>
          <w:rFonts w:asciiTheme="majorHAnsi" w:hAnsiTheme="majorHAnsi" w:cstheme="majorHAnsi"/>
        </w:rPr>
        <w:t>, як</w:t>
      </w:r>
      <w:r w:rsidR="00452760" w:rsidRPr="00452760">
        <w:rPr>
          <w:rFonts w:asciiTheme="majorHAnsi" w:hAnsiTheme="majorHAnsi" w:cstheme="majorHAnsi"/>
        </w:rPr>
        <w:t>а</w:t>
      </w:r>
      <w:r w:rsidRPr="00452760">
        <w:rPr>
          <w:rFonts w:asciiTheme="majorHAnsi" w:hAnsiTheme="majorHAnsi" w:cstheme="majorHAnsi"/>
        </w:rPr>
        <w:t xml:space="preserve"> засвідчу</w:t>
      </w:r>
      <w:r w:rsidR="00452760" w:rsidRPr="00452760">
        <w:rPr>
          <w:rFonts w:asciiTheme="majorHAnsi" w:hAnsiTheme="majorHAnsi" w:cstheme="majorHAnsi"/>
        </w:rPr>
        <w:t>є</w:t>
      </w:r>
      <w:r w:rsidRPr="00452760">
        <w:rPr>
          <w:rFonts w:asciiTheme="majorHAnsi" w:hAnsiTheme="majorHAnsi" w:cstheme="majorHAnsi"/>
        </w:rPr>
        <w:t>, що вони не перебувають у жодній із ситуацій, передбачених у статті 136 Фінансового регламенту.</w:t>
      </w:r>
    </w:p>
    <w:p w:rsidR="00672737" w:rsidRPr="00452760" w:rsidRDefault="00672737" w:rsidP="00672737">
      <w:pPr>
        <w:spacing w:before="100" w:beforeAutospacing="1" w:after="100" w:afterAutospacing="1"/>
        <w:rPr>
          <w:rFonts w:asciiTheme="majorHAnsi" w:hAnsiTheme="majorHAnsi" w:cstheme="majorHAnsi"/>
        </w:rPr>
      </w:pPr>
      <w:r w:rsidRPr="00452760">
        <w:rPr>
          <w:rFonts w:asciiTheme="majorHAnsi" w:hAnsiTheme="majorHAnsi" w:cstheme="majorHAnsi"/>
        </w:rPr>
        <w:t xml:space="preserve">Якщо </w:t>
      </w:r>
      <w:r w:rsidR="003A2C17">
        <w:rPr>
          <w:rFonts w:asciiTheme="majorHAnsi" w:hAnsiTheme="majorHAnsi" w:cstheme="majorHAnsi"/>
        </w:rPr>
        <w:t xml:space="preserve">за </w:t>
      </w:r>
      <w:r w:rsidRPr="00452760">
        <w:rPr>
          <w:rFonts w:asciiTheme="majorHAnsi" w:hAnsiTheme="majorHAnsi" w:cstheme="majorHAnsi"/>
        </w:rPr>
        <w:t xml:space="preserve">характер організації </w:t>
      </w:r>
      <w:r w:rsidR="003A2C17">
        <w:rPr>
          <w:rFonts w:asciiTheme="majorHAnsi" w:hAnsiTheme="majorHAnsi" w:cstheme="majorHAnsi"/>
        </w:rPr>
        <w:t xml:space="preserve">Учасника </w:t>
      </w:r>
      <w:r w:rsidRPr="00452760">
        <w:rPr>
          <w:rFonts w:asciiTheme="majorHAnsi" w:hAnsiTheme="majorHAnsi" w:cstheme="majorHAnsi"/>
        </w:rPr>
        <w:t xml:space="preserve">такий, що вона не може потрапити в перелік виняткових ситуацій та/або не може надати відповідні документи (наприклад, державні установи або міжнародні організації), необхідно подати </w:t>
      </w:r>
      <w:r w:rsidR="00452760" w:rsidRPr="00452760">
        <w:rPr>
          <w:rFonts w:asciiTheme="majorHAnsi" w:hAnsiTheme="majorHAnsi" w:cstheme="majorHAnsi"/>
        </w:rPr>
        <w:t>довідку довільної форми</w:t>
      </w:r>
      <w:r w:rsidRPr="00452760">
        <w:rPr>
          <w:rFonts w:asciiTheme="majorHAnsi" w:hAnsiTheme="majorHAnsi" w:cstheme="majorHAnsi"/>
        </w:rPr>
        <w:t xml:space="preserve"> з поясненням цієї ситуації.</w:t>
      </w:r>
    </w:p>
    <w:p w:rsidR="00672737" w:rsidRPr="00452760" w:rsidRDefault="00672737" w:rsidP="00672737">
      <w:pPr>
        <w:spacing w:before="100" w:beforeAutospacing="1" w:after="100" w:afterAutospacing="1"/>
        <w:rPr>
          <w:rFonts w:asciiTheme="majorHAnsi" w:hAnsiTheme="majorHAnsi" w:cstheme="majorHAnsi"/>
        </w:rPr>
      </w:pPr>
      <w:r w:rsidRPr="00452760">
        <w:rPr>
          <w:rFonts w:asciiTheme="majorHAnsi" w:hAnsiTheme="majorHAnsi" w:cstheme="majorHAnsi"/>
        </w:rPr>
        <w:t xml:space="preserve">Замовник може звільнити учасника від подання зазначених документів, якщо такі документи вже були подані в межах іншої процедури закупівлі, за умови, що дата їхнього видання не перевищує одного року і </w:t>
      </w:r>
      <w:r w:rsidR="003A2C17">
        <w:rPr>
          <w:rFonts w:asciiTheme="majorHAnsi" w:hAnsiTheme="majorHAnsi" w:cstheme="majorHAnsi"/>
        </w:rPr>
        <w:t>термін їх винності ще не сплив.</w:t>
      </w:r>
      <w:r w:rsidRPr="00452760">
        <w:rPr>
          <w:rFonts w:asciiTheme="majorHAnsi" w:hAnsiTheme="majorHAnsi" w:cstheme="majorHAnsi"/>
        </w:rPr>
        <w:t xml:space="preserve"> У цьому разі учасник має подати </w:t>
      </w:r>
      <w:r w:rsidR="003A2C17">
        <w:rPr>
          <w:rFonts w:asciiTheme="majorHAnsi" w:hAnsiTheme="majorHAnsi" w:cstheme="majorHAnsi"/>
        </w:rPr>
        <w:t>заяву довільної форми та підтвердити факт надання документів замовнику раніше</w:t>
      </w:r>
      <w:r w:rsidRPr="00452760">
        <w:rPr>
          <w:rFonts w:asciiTheme="majorHAnsi" w:hAnsiTheme="majorHAnsi" w:cstheme="majorHAnsi"/>
        </w:rPr>
        <w:t xml:space="preserve">, </w:t>
      </w:r>
      <w:r w:rsidR="003A2C17">
        <w:rPr>
          <w:rFonts w:asciiTheme="majorHAnsi" w:hAnsiTheme="majorHAnsi" w:cstheme="majorHAnsi"/>
        </w:rPr>
        <w:t xml:space="preserve">а також повідомити, </w:t>
      </w:r>
      <w:r w:rsidRPr="00452760">
        <w:rPr>
          <w:rFonts w:asciiTheme="majorHAnsi" w:hAnsiTheme="majorHAnsi" w:cstheme="majorHAnsi"/>
        </w:rPr>
        <w:t xml:space="preserve">що становище </w:t>
      </w:r>
      <w:r w:rsidR="003A2C17">
        <w:rPr>
          <w:rFonts w:asciiTheme="majorHAnsi" w:hAnsiTheme="majorHAnsi" w:cstheme="majorHAnsi"/>
        </w:rPr>
        <w:t xml:space="preserve">Учасника з того часу </w:t>
      </w:r>
      <w:r w:rsidRPr="00452760">
        <w:rPr>
          <w:rFonts w:asciiTheme="majorHAnsi" w:hAnsiTheme="majorHAnsi" w:cstheme="majorHAnsi"/>
        </w:rPr>
        <w:t>не змінилося.</w:t>
      </w:r>
    </w:p>
    <w:p w:rsidR="003A2C17" w:rsidRDefault="00672737" w:rsidP="00672737">
      <w:pPr>
        <w:spacing w:before="100" w:beforeAutospacing="1" w:after="100" w:afterAutospacing="1"/>
        <w:rPr>
          <w:rFonts w:asciiTheme="majorHAnsi" w:hAnsiTheme="majorHAnsi" w:cstheme="majorHAnsi"/>
        </w:rPr>
      </w:pPr>
      <w:r w:rsidRPr="00CA5710">
        <w:rPr>
          <w:rStyle w:val="a3"/>
          <w:rFonts w:cstheme="minorHAnsi"/>
        </w:rPr>
        <w:t>(6)</w:t>
      </w:r>
      <w:r w:rsidRPr="00CA5710">
        <w:rPr>
          <w:rFonts w:cstheme="minorHAnsi"/>
        </w:rPr>
        <w:t xml:space="preserve"> </w:t>
      </w:r>
      <w:r w:rsidRPr="00452760">
        <w:rPr>
          <w:rFonts w:asciiTheme="majorHAnsi" w:hAnsiTheme="majorHAnsi" w:cstheme="majorHAnsi"/>
        </w:rPr>
        <w:t>Документальн</w:t>
      </w:r>
      <w:r w:rsidR="00452760" w:rsidRPr="00452760">
        <w:rPr>
          <w:rFonts w:asciiTheme="majorHAnsi" w:hAnsiTheme="majorHAnsi" w:cstheme="majorHAnsi"/>
        </w:rPr>
        <w:t>е</w:t>
      </w:r>
      <w:r w:rsidRPr="00452760">
        <w:rPr>
          <w:rFonts w:asciiTheme="majorHAnsi" w:hAnsiTheme="majorHAnsi" w:cstheme="majorHAnsi"/>
        </w:rPr>
        <w:t xml:space="preserve"> підтвердження фінансової</w:t>
      </w:r>
      <w:r w:rsidR="00452760">
        <w:rPr>
          <w:rFonts w:asciiTheme="majorHAnsi" w:hAnsiTheme="majorHAnsi" w:cstheme="majorHAnsi"/>
        </w:rPr>
        <w:t xml:space="preserve"> та </w:t>
      </w:r>
      <w:r w:rsidRPr="00452760">
        <w:rPr>
          <w:rFonts w:asciiTheme="majorHAnsi" w:hAnsiTheme="majorHAnsi" w:cstheme="majorHAnsi"/>
        </w:rPr>
        <w:t>економічної спроможності та/або технічної і професійної спроможності відповідно до критеріїв відбору</w:t>
      </w:r>
      <w:r w:rsidR="003A2C17">
        <w:rPr>
          <w:rFonts w:asciiTheme="majorHAnsi" w:hAnsiTheme="majorHAnsi" w:cstheme="majorHAnsi"/>
        </w:rPr>
        <w:t xml:space="preserve">. </w:t>
      </w:r>
    </w:p>
    <w:p w:rsidR="00672737" w:rsidRPr="00CA5710" w:rsidRDefault="00452760" w:rsidP="00672737">
      <w:pPr>
        <w:spacing w:before="100" w:beforeAutospacing="1" w:after="100" w:afterAutospacing="1"/>
        <w:rPr>
          <w:rFonts w:cstheme="minorHAnsi"/>
        </w:rPr>
      </w:pPr>
      <w:r>
        <w:rPr>
          <w:rFonts w:asciiTheme="majorHAnsi" w:hAnsiTheme="majorHAnsi" w:cstheme="majorHAnsi"/>
        </w:rPr>
        <w:t xml:space="preserve">Перелік документів, які необхідно подати Учаснику </w:t>
      </w:r>
      <w:r w:rsidR="003A2C17">
        <w:rPr>
          <w:rFonts w:asciiTheme="majorHAnsi" w:hAnsiTheme="majorHAnsi" w:cstheme="majorHAnsi"/>
        </w:rPr>
        <w:t>для підтвердження спроможності, зазначений у</w:t>
      </w:r>
      <w:r w:rsidR="003A2C17" w:rsidRPr="00452760">
        <w:rPr>
          <w:rFonts w:asciiTheme="majorHAnsi" w:hAnsiTheme="majorHAnsi" w:cstheme="majorHAnsi"/>
        </w:rPr>
        <w:t xml:space="preserve"> пункті </w:t>
      </w:r>
      <w:r w:rsidR="00463202">
        <w:rPr>
          <w:rFonts w:asciiTheme="majorHAnsi" w:hAnsiTheme="majorHAnsi" w:cstheme="majorHAnsi"/>
        </w:rPr>
        <w:t>24</w:t>
      </w:r>
      <w:r w:rsidR="003A2C17" w:rsidRPr="00452760">
        <w:rPr>
          <w:rFonts w:asciiTheme="majorHAnsi" w:hAnsiTheme="majorHAnsi" w:cstheme="majorHAnsi"/>
        </w:rPr>
        <w:t xml:space="preserve"> </w:t>
      </w:r>
      <w:r w:rsidR="003A2C17">
        <w:rPr>
          <w:rFonts w:asciiTheme="majorHAnsi" w:hAnsiTheme="majorHAnsi" w:cstheme="majorHAnsi"/>
        </w:rPr>
        <w:t>Оголошення про закупівлю (контракт).</w:t>
      </w:r>
    </w:p>
    <w:p w:rsidR="00672737" w:rsidRPr="00CA5710" w:rsidRDefault="00672737" w:rsidP="00672737">
      <w:pPr>
        <w:spacing w:before="100" w:beforeAutospacing="1" w:after="100" w:afterAutospacing="1"/>
        <w:rPr>
          <w:rFonts w:cstheme="minorHAnsi"/>
        </w:rPr>
      </w:pPr>
      <w:r w:rsidRPr="00CA5710">
        <w:rPr>
          <w:rFonts w:ascii="Segoe UI Emoji" w:hAnsi="Segoe UI Emoji" w:cs="Segoe UI Emoji"/>
        </w:rPr>
        <w:t>🔔</w:t>
      </w:r>
      <w:r w:rsidRPr="00CA5710">
        <w:rPr>
          <w:rFonts w:cstheme="minorHAnsi"/>
        </w:rPr>
        <w:t xml:space="preserve"> </w:t>
      </w:r>
      <w:r w:rsidR="003A2C17" w:rsidRPr="003A2C17">
        <w:rPr>
          <w:rStyle w:val="a3"/>
          <w:rFonts w:asciiTheme="majorHAnsi" w:hAnsiTheme="majorHAnsi" w:cstheme="majorHAnsi"/>
        </w:rPr>
        <w:t xml:space="preserve">До уваги Учасників: </w:t>
      </w:r>
      <w:r w:rsidRPr="003A2C17">
        <w:rPr>
          <w:rFonts w:asciiTheme="majorHAnsi" w:hAnsiTheme="majorHAnsi" w:cstheme="majorHAnsi"/>
        </w:rPr>
        <w:t>надання неправдивої інформації в межах цієї тендерної процедури може призвести до відхилення пропозиції та виключення з процедур і контрактів, які фінансуються Європейським Союзом.</w:t>
      </w:r>
    </w:p>
    <w:p w:rsidR="00672737" w:rsidRPr="00F229AD" w:rsidRDefault="00672737" w:rsidP="00F229AD">
      <w:pPr>
        <w:pStyle w:val="2"/>
        <w:shd w:val="clear" w:color="auto" w:fill="E7E6E6" w:themeFill="background2"/>
        <w:rPr>
          <w:rStyle w:val="a3"/>
        </w:rPr>
      </w:pPr>
      <w:r w:rsidRPr="00F229AD">
        <w:rPr>
          <w:rStyle w:val="a3"/>
        </w:rPr>
        <w:t>4.2. Фінансова пропозиція</w:t>
      </w:r>
    </w:p>
    <w:p w:rsidR="003A2C17" w:rsidRDefault="00672737" w:rsidP="00672737">
      <w:pPr>
        <w:spacing w:before="100" w:beforeAutospacing="1" w:after="100" w:afterAutospacing="1"/>
        <w:rPr>
          <w:rFonts w:asciiTheme="majorHAnsi" w:hAnsiTheme="majorHAnsi" w:cstheme="majorHAnsi"/>
        </w:rPr>
      </w:pPr>
      <w:r w:rsidRPr="00463202">
        <w:rPr>
          <w:rFonts w:asciiTheme="majorHAnsi" w:hAnsiTheme="majorHAnsi" w:cstheme="majorHAnsi"/>
        </w:rPr>
        <w:t>[Для контрактів із фіксованою ціною:</w:t>
      </w:r>
      <w:r w:rsidRPr="003A2C17">
        <w:rPr>
          <w:rFonts w:asciiTheme="majorHAnsi" w:hAnsiTheme="majorHAnsi" w:cstheme="majorHAnsi"/>
        </w:rPr>
        <w:br/>
        <w:t>Фінансова пропозиція повинна бути подана у вигляді загальної суми в [</w:t>
      </w:r>
      <w:r w:rsidR="003A2C17" w:rsidRPr="003A2C17">
        <w:rPr>
          <w:rFonts w:asciiTheme="majorHAnsi" w:hAnsiTheme="majorHAnsi" w:cstheme="majorHAnsi"/>
          <w:i/>
          <w:iCs/>
        </w:rPr>
        <w:t>українська гривня</w:t>
      </w:r>
      <w:r w:rsidRPr="003A2C17">
        <w:rPr>
          <w:rFonts w:asciiTheme="majorHAnsi" w:hAnsiTheme="majorHAnsi" w:cstheme="majorHAnsi"/>
        </w:rPr>
        <w:t xml:space="preserve">] і оформлена за шаблоном </w:t>
      </w:r>
      <w:r w:rsidR="003A2C17" w:rsidRPr="003A2C17">
        <w:rPr>
          <w:rFonts w:asciiTheme="majorHAnsi" w:hAnsiTheme="majorHAnsi" w:cstheme="majorHAnsi"/>
        </w:rPr>
        <w:t xml:space="preserve">«Бюджет для контракту з фіксованою ціною» </w:t>
      </w:r>
      <w:r w:rsidRPr="003A2C17">
        <w:rPr>
          <w:rFonts w:asciiTheme="majorHAnsi" w:hAnsiTheme="majorHAnsi" w:cstheme="majorHAnsi"/>
        </w:rPr>
        <w:t>для контрактів із фіксованою ціною (</w:t>
      </w:r>
      <w:r w:rsidR="003A2C17" w:rsidRPr="003A2C17">
        <w:rPr>
          <w:rFonts w:asciiTheme="majorHAnsi" w:hAnsiTheme="majorHAnsi" w:cstheme="majorHAnsi"/>
        </w:rPr>
        <w:t>Додаток</w:t>
      </w:r>
      <w:r w:rsidR="00463202" w:rsidRPr="00463202">
        <w:rPr>
          <w:rFonts w:asciiTheme="majorHAnsi" w:hAnsiTheme="majorHAnsi" w:cstheme="majorHAnsi"/>
        </w:rPr>
        <w:t xml:space="preserve"> </w:t>
      </w:r>
      <w:r w:rsidR="00463202" w:rsidRPr="00387B24">
        <w:rPr>
          <w:rFonts w:asciiTheme="majorHAnsi" w:hAnsiTheme="majorHAnsi" w:cstheme="majorHAnsi"/>
        </w:rPr>
        <w:t>D</w:t>
      </w:r>
      <w:r w:rsidR="00463202">
        <w:rPr>
          <w:rFonts w:asciiTheme="majorHAnsi" w:hAnsiTheme="majorHAnsi" w:cstheme="majorHAnsi"/>
        </w:rPr>
        <w:t>, індекс</w:t>
      </w:r>
      <w:r w:rsidR="003A2C17" w:rsidRPr="003A2C17">
        <w:rPr>
          <w:rFonts w:asciiTheme="majorHAnsi" w:hAnsiTheme="majorHAnsi" w:cstheme="majorHAnsi"/>
        </w:rPr>
        <w:t xml:space="preserve"> </w:t>
      </w:r>
      <w:r w:rsidR="00463202">
        <w:rPr>
          <w:rFonts w:asciiTheme="majorHAnsi" w:eastAsia="Times New Roman" w:hAnsiTheme="majorHAnsi" w:cstheme="majorHAnsi"/>
          <w:lang w:val="en-US"/>
        </w:rPr>
        <w:t>FIN-1</w:t>
      </w:r>
      <w:r w:rsidRPr="003A2C17">
        <w:rPr>
          <w:rFonts w:asciiTheme="majorHAnsi" w:hAnsiTheme="majorHAnsi" w:cstheme="majorHAnsi"/>
        </w:rPr>
        <w:t xml:space="preserve">). </w:t>
      </w:r>
    </w:p>
    <w:p w:rsidR="00672737" w:rsidRPr="000071D5" w:rsidRDefault="003A2C17" w:rsidP="00672737">
      <w:pPr>
        <w:spacing w:before="100" w:beforeAutospacing="1" w:after="100" w:afterAutospacing="1"/>
        <w:rPr>
          <w:rFonts w:asciiTheme="majorHAnsi" w:hAnsiTheme="majorHAnsi" w:cstheme="majorHAnsi"/>
        </w:rPr>
      </w:pPr>
      <w:r w:rsidRPr="00CA5710">
        <w:rPr>
          <w:rFonts w:ascii="Segoe UI Emoji" w:hAnsi="Segoe UI Emoji" w:cs="Segoe UI Emoji"/>
        </w:rPr>
        <w:t>🔔</w:t>
      </w:r>
      <w:r w:rsidRPr="00CA5710">
        <w:rPr>
          <w:rFonts w:cstheme="minorHAnsi"/>
        </w:rPr>
        <w:t xml:space="preserve"> </w:t>
      </w:r>
      <w:r w:rsidRPr="003A2C17">
        <w:rPr>
          <w:rStyle w:val="a3"/>
          <w:rFonts w:asciiTheme="majorHAnsi" w:hAnsiTheme="majorHAnsi" w:cstheme="majorHAnsi"/>
        </w:rPr>
        <w:t xml:space="preserve">До уваги Учасників: </w:t>
      </w:r>
      <w:r w:rsidRPr="003A2C17">
        <w:rPr>
          <w:rFonts w:asciiTheme="majorHAnsi" w:hAnsiTheme="majorHAnsi" w:cstheme="majorHAnsi"/>
        </w:rPr>
        <w:t xml:space="preserve">розрахунок </w:t>
      </w:r>
      <w:r>
        <w:rPr>
          <w:rFonts w:asciiTheme="majorHAnsi" w:hAnsiTheme="majorHAnsi" w:cstheme="majorHAnsi"/>
        </w:rPr>
        <w:t>та з</w:t>
      </w:r>
      <w:r w:rsidR="00672737" w:rsidRPr="003A2C17">
        <w:rPr>
          <w:rFonts w:asciiTheme="majorHAnsi" w:hAnsiTheme="majorHAnsi" w:cstheme="majorHAnsi"/>
        </w:rPr>
        <w:t xml:space="preserve">агальна сума </w:t>
      </w:r>
      <w:r>
        <w:rPr>
          <w:rFonts w:asciiTheme="majorHAnsi" w:hAnsiTheme="majorHAnsi" w:cstheme="majorHAnsi"/>
        </w:rPr>
        <w:t xml:space="preserve">фінансової пропозиції </w:t>
      </w:r>
      <w:r w:rsidR="00672737" w:rsidRPr="003A2C17">
        <w:rPr>
          <w:rFonts w:asciiTheme="majorHAnsi" w:hAnsiTheme="majorHAnsi" w:cstheme="majorHAnsi"/>
        </w:rPr>
        <w:t xml:space="preserve">повинна бути розбита за </w:t>
      </w:r>
      <w:r w:rsidRPr="000071D5">
        <w:rPr>
          <w:rFonts w:asciiTheme="majorHAnsi" w:hAnsiTheme="majorHAnsi" w:cstheme="majorHAnsi"/>
        </w:rPr>
        <w:t xml:space="preserve">очікуваними </w:t>
      </w:r>
      <w:r w:rsidR="00672737" w:rsidRPr="000071D5">
        <w:rPr>
          <w:rFonts w:asciiTheme="majorHAnsi" w:hAnsiTheme="majorHAnsi" w:cstheme="majorHAnsi"/>
        </w:rPr>
        <w:t xml:space="preserve">результатами </w:t>
      </w:r>
      <w:r w:rsidRPr="000071D5">
        <w:rPr>
          <w:rFonts w:asciiTheme="majorHAnsi" w:hAnsiTheme="majorHAnsi" w:cstheme="majorHAnsi"/>
        </w:rPr>
        <w:t xml:space="preserve">надання послуг </w:t>
      </w:r>
      <w:r w:rsidR="00672737" w:rsidRPr="000071D5">
        <w:rPr>
          <w:rFonts w:asciiTheme="majorHAnsi" w:hAnsiTheme="majorHAnsi" w:cstheme="majorHAnsi"/>
        </w:rPr>
        <w:t>(</w:t>
      </w:r>
      <w:proofErr w:type="spellStart"/>
      <w:r w:rsidR="00672737" w:rsidRPr="000071D5">
        <w:rPr>
          <w:rFonts w:asciiTheme="majorHAnsi" w:hAnsiTheme="majorHAnsi" w:cstheme="majorHAnsi"/>
        </w:rPr>
        <w:t>outputs</w:t>
      </w:r>
      <w:proofErr w:type="spellEnd"/>
      <w:r w:rsidR="00672737" w:rsidRPr="000071D5">
        <w:rPr>
          <w:rFonts w:asciiTheme="majorHAnsi" w:hAnsiTheme="majorHAnsi" w:cstheme="majorHAnsi"/>
        </w:rPr>
        <w:t>)</w:t>
      </w:r>
      <w:r w:rsidRPr="000071D5">
        <w:rPr>
          <w:rFonts w:asciiTheme="majorHAnsi" w:hAnsiTheme="majorHAnsi" w:cstheme="majorHAnsi"/>
        </w:rPr>
        <w:t>, які описані у технічному завданні</w:t>
      </w:r>
      <w:r w:rsidR="00672737" w:rsidRPr="000071D5">
        <w:rPr>
          <w:rFonts w:asciiTheme="majorHAnsi" w:hAnsiTheme="majorHAnsi" w:cstheme="majorHAnsi"/>
        </w:rPr>
        <w:t>.]</w:t>
      </w:r>
    </w:p>
    <w:p w:rsidR="00E76487" w:rsidRDefault="00672737" w:rsidP="00672737">
      <w:pPr>
        <w:spacing w:before="100" w:beforeAutospacing="1" w:after="100" w:afterAutospacing="1"/>
        <w:rPr>
          <w:rFonts w:asciiTheme="majorHAnsi" w:hAnsiTheme="majorHAnsi" w:cstheme="majorHAnsi"/>
        </w:rPr>
      </w:pPr>
      <w:r w:rsidRPr="00463202">
        <w:rPr>
          <w:rFonts w:asciiTheme="majorHAnsi" w:hAnsiTheme="majorHAnsi" w:cstheme="majorHAnsi"/>
          <w:iCs/>
        </w:rPr>
        <w:t>[Для контрактів із оплатою за робочі дні:</w:t>
      </w:r>
      <w:r w:rsidRPr="000071D5">
        <w:rPr>
          <w:rFonts w:asciiTheme="majorHAnsi" w:hAnsiTheme="majorHAnsi" w:cstheme="majorHAnsi"/>
        </w:rPr>
        <w:br/>
        <w:t>Фінансова пропозиція повинна бути подана в [</w:t>
      </w:r>
      <w:r w:rsidRPr="000071D5">
        <w:rPr>
          <w:rFonts w:asciiTheme="majorHAnsi" w:hAnsiTheme="majorHAnsi" w:cstheme="majorHAnsi"/>
          <w:i/>
          <w:iCs/>
        </w:rPr>
        <w:t>національній валюті</w:t>
      </w:r>
      <w:r w:rsidRPr="000071D5">
        <w:rPr>
          <w:rFonts w:asciiTheme="majorHAnsi" w:hAnsiTheme="majorHAnsi" w:cstheme="majorHAnsi"/>
        </w:rPr>
        <w:t>] і має включати такі документи</w:t>
      </w:r>
      <w:r w:rsidR="000071D5">
        <w:rPr>
          <w:rFonts w:asciiTheme="majorHAnsi" w:hAnsiTheme="majorHAnsi" w:cstheme="majorHAnsi"/>
        </w:rPr>
        <w:t xml:space="preserve">, виконані відповідно </w:t>
      </w:r>
      <w:r w:rsidRPr="000071D5">
        <w:rPr>
          <w:rFonts w:asciiTheme="majorHAnsi" w:hAnsiTheme="majorHAnsi" w:cstheme="majorHAnsi"/>
        </w:rPr>
        <w:t>шаблон</w:t>
      </w:r>
      <w:r w:rsidR="000071D5">
        <w:rPr>
          <w:rFonts w:asciiTheme="majorHAnsi" w:hAnsiTheme="majorHAnsi" w:cstheme="majorHAnsi"/>
        </w:rPr>
        <w:t>ів</w:t>
      </w:r>
      <w:r w:rsidR="000071D5" w:rsidRPr="000071D5">
        <w:rPr>
          <w:rFonts w:asciiTheme="majorHAnsi" w:hAnsiTheme="majorHAnsi" w:cstheme="majorHAnsi"/>
        </w:rPr>
        <w:t xml:space="preserve"> </w:t>
      </w:r>
      <w:r w:rsidR="00B52EE5">
        <w:rPr>
          <w:rFonts w:asciiTheme="majorHAnsi" w:hAnsiTheme="majorHAnsi" w:cstheme="majorHAnsi"/>
        </w:rPr>
        <w:t xml:space="preserve">розрахунку </w:t>
      </w:r>
      <w:r w:rsidR="000071D5" w:rsidRPr="000071D5">
        <w:rPr>
          <w:rFonts w:asciiTheme="majorHAnsi" w:hAnsiTheme="majorHAnsi" w:cstheme="majorHAnsi"/>
        </w:rPr>
        <w:t>для контрактів із оплатою за робочі дні</w:t>
      </w:r>
      <w:r w:rsidRPr="000071D5">
        <w:rPr>
          <w:rFonts w:asciiTheme="majorHAnsi" w:hAnsiTheme="majorHAnsi" w:cstheme="majorHAnsi"/>
        </w:rPr>
        <w:t xml:space="preserve">, що містяться у </w:t>
      </w:r>
      <w:r w:rsidR="00463202" w:rsidRPr="003A2C17">
        <w:rPr>
          <w:rFonts w:asciiTheme="majorHAnsi" w:hAnsiTheme="majorHAnsi" w:cstheme="majorHAnsi"/>
        </w:rPr>
        <w:t>(Додаток</w:t>
      </w:r>
      <w:r w:rsidR="00463202" w:rsidRPr="00463202">
        <w:rPr>
          <w:rFonts w:asciiTheme="majorHAnsi" w:hAnsiTheme="majorHAnsi" w:cstheme="majorHAnsi"/>
        </w:rPr>
        <w:t xml:space="preserve"> </w:t>
      </w:r>
      <w:r w:rsidR="00463202" w:rsidRPr="00387B24">
        <w:rPr>
          <w:rFonts w:asciiTheme="majorHAnsi" w:hAnsiTheme="majorHAnsi" w:cstheme="majorHAnsi"/>
        </w:rPr>
        <w:t>D</w:t>
      </w:r>
      <w:r w:rsidR="00463202">
        <w:rPr>
          <w:rFonts w:asciiTheme="majorHAnsi" w:hAnsiTheme="majorHAnsi" w:cstheme="majorHAnsi"/>
        </w:rPr>
        <w:t>, індекс</w:t>
      </w:r>
      <w:r w:rsidR="00463202" w:rsidRPr="003A2C17">
        <w:rPr>
          <w:rFonts w:asciiTheme="majorHAnsi" w:hAnsiTheme="majorHAnsi" w:cstheme="majorHAnsi"/>
        </w:rPr>
        <w:t xml:space="preserve"> </w:t>
      </w:r>
      <w:r w:rsidR="00463202">
        <w:rPr>
          <w:rFonts w:asciiTheme="majorHAnsi" w:eastAsia="Times New Roman" w:hAnsiTheme="majorHAnsi" w:cstheme="majorHAnsi"/>
          <w:lang w:val="en-US"/>
        </w:rPr>
        <w:t>FIN</w:t>
      </w:r>
      <w:r w:rsidR="00463202" w:rsidRPr="00463202">
        <w:rPr>
          <w:rFonts w:asciiTheme="majorHAnsi" w:eastAsia="Times New Roman" w:hAnsiTheme="majorHAnsi" w:cstheme="majorHAnsi"/>
        </w:rPr>
        <w:t>-1</w:t>
      </w:r>
      <w:r w:rsidR="00463202" w:rsidRPr="003A2C17">
        <w:rPr>
          <w:rFonts w:asciiTheme="majorHAnsi" w:hAnsiTheme="majorHAnsi" w:cstheme="majorHAnsi"/>
        </w:rPr>
        <w:t>)</w:t>
      </w:r>
      <w:r w:rsidRPr="000071D5">
        <w:rPr>
          <w:rFonts w:asciiTheme="majorHAnsi" w:hAnsiTheme="majorHAnsi" w:cstheme="majorHAnsi"/>
        </w:rPr>
        <w:t xml:space="preserve">. </w:t>
      </w:r>
    </w:p>
    <w:p w:rsidR="000071D5" w:rsidRPr="000071D5" w:rsidRDefault="000071D5" w:rsidP="00672737">
      <w:pPr>
        <w:spacing w:before="100" w:beforeAutospacing="1" w:after="100" w:afterAutospacing="1"/>
        <w:rPr>
          <w:rFonts w:asciiTheme="majorHAnsi" w:hAnsiTheme="majorHAnsi" w:cstheme="majorHAnsi"/>
        </w:rPr>
      </w:pPr>
      <w:r>
        <w:rPr>
          <w:rFonts w:asciiTheme="majorHAnsi" w:hAnsiTheme="majorHAnsi" w:cstheme="majorHAnsi"/>
        </w:rPr>
        <w:t xml:space="preserve">Розрахунок фінансової пропозиції обов’язково повинен містити інформацію про кількість робочих днів та ставки для кожної категорії експертів. Розрахунок може містити фіксовані ставки інших витрат типу </w:t>
      </w:r>
      <w:proofErr w:type="spellStart"/>
      <w:r w:rsidRPr="000071D5">
        <w:rPr>
          <w:rFonts w:asciiTheme="majorHAnsi" w:hAnsiTheme="majorHAnsi" w:cstheme="majorHAnsi"/>
        </w:rPr>
        <w:t>lump</w:t>
      </w:r>
      <w:proofErr w:type="spellEnd"/>
      <w:r w:rsidRPr="000071D5">
        <w:rPr>
          <w:rFonts w:asciiTheme="majorHAnsi" w:hAnsiTheme="majorHAnsi" w:cstheme="majorHAnsi"/>
        </w:rPr>
        <w:t xml:space="preserve"> </w:t>
      </w:r>
      <w:proofErr w:type="spellStart"/>
      <w:r w:rsidRPr="000071D5">
        <w:rPr>
          <w:rFonts w:asciiTheme="majorHAnsi" w:hAnsiTheme="majorHAnsi" w:cstheme="majorHAnsi"/>
        </w:rPr>
        <w:t>sum</w:t>
      </w:r>
      <w:proofErr w:type="spellEnd"/>
      <w:r>
        <w:rPr>
          <w:rFonts w:asciiTheme="majorHAnsi" w:hAnsiTheme="majorHAnsi" w:cstheme="majorHAnsi"/>
        </w:rPr>
        <w:t xml:space="preserve">, а також непередбачувані витрати (якщо передбачено шаблоном </w:t>
      </w:r>
      <w:r w:rsidR="00B52EE5">
        <w:rPr>
          <w:rFonts w:asciiTheme="majorHAnsi" w:hAnsiTheme="majorHAnsi" w:cstheme="majorHAnsi"/>
        </w:rPr>
        <w:t>розрахунку фінансової пропозиції для контрактів із оплатою за робочі дні</w:t>
      </w:r>
      <w:r>
        <w:rPr>
          <w:rFonts w:asciiTheme="majorHAnsi" w:hAnsiTheme="majorHAnsi" w:cstheme="majorHAnsi"/>
        </w:rPr>
        <w:t>).</w:t>
      </w:r>
      <w:r w:rsidR="00E76487">
        <w:rPr>
          <w:rFonts w:asciiTheme="majorHAnsi" w:hAnsiTheme="majorHAnsi" w:cstheme="majorHAnsi"/>
        </w:rPr>
        <w:t xml:space="preserve"> Витрати </w:t>
      </w:r>
      <w:proofErr w:type="spellStart"/>
      <w:r w:rsidR="00E76487" w:rsidRPr="000071D5">
        <w:rPr>
          <w:rFonts w:asciiTheme="majorHAnsi" w:hAnsiTheme="majorHAnsi" w:cstheme="majorHAnsi"/>
        </w:rPr>
        <w:t>lump</w:t>
      </w:r>
      <w:proofErr w:type="spellEnd"/>
      <w:r w:rsidR="00E76487" w:rsidRPr="000071D5">
        <w:rPr>
          <w:rFonts w:asciiTheme="majorHAnsi" w:hAnsiTheme="majorHAnsi" w:cstheme="majorHAnsi"/>
        </w:rPr>
        <w:t xml:space="preserve"> </w:t>
      </w:r>
      <w:proofErr w:type="spellStart"/>
      <w:r w:rsidR="00E76487" w:rsidRPr="000071D5">
        <w:rPr>
          <w:rFonts w:asciiTheme="majorHAnsi" w:hAnsiTheme="majorHAnsi" w:cstheme="majorHAnsi"/>
        </w:rPr>
        <w:t>sum</w:t>
      </w:r>
      <w:proofErr w:type="spellEnd"/>
      <w:r w:rsidR="00E76487">
        <w:rPr>
          <w:rFonts w:asciiTheme="majorHAnsi" w:hAnsiTheme="majorHAnsi" w:cstheme="majorHAnsi"/>
        </w:rPr>
        <w:t xml:space="preserve">, а також непередбачувані витрати, затверджені замовником, відшкодовуються в </w:t>
      </w:r>
      <w:r w:rsidR="00463202">
        <w:rPr>
          <w:rFonts w:asciiTheme="majorHAnsi" w:hAnsiTheme="majorHAnsi" w:cstheme="majorHAnsi"/>
        </w:rPr>
        <w:t>українській гривні</w:t>
      </w:r>
      <w:r w:rsidR="00E76487">
        <w:rPr>
          <w:rFonts w:asciiTheme="majorHAnsi" w:hAnsiTheme="majorHAnsi" w:cstheme="majorHAnsi"/>
        </w:rPr>
        <w:t>(</w:t>
      </w:r>
      <w:r w:rsidR="00E76487" w:rsidRPr="00E76487">
        <w:rPr>
          <w:rFonts w:asciiTheme="majorHAnsi" w:hAnsiTheme="majorHAnsi" w:cstheme="majorHAnsi"/>
          <w:i/>
          <w:iCs/>
        </w:rPr>
        <w:t>частково або в повному</w:t>
      </w:r>
      <w:r w:rsidR="00E76487">
        <w:rPr>
          <w:rFonts w:asciiTheme="majorHAnsi" w:hAnsiTheme="majorHAnsi" w:cstheme="majorHAnsi"/>
        </w:rPr>
        <w:t>) обсязі.</w:t>
      </w:r>
    </w:p>
    <w:p w:rsidR="00672737" w:rsidRPr="000071D5" w:rsidRDefault="00672737" w:rsidP="00672737">
      <w:pPr>
        <w:spacing w:before="100" w:beforeAutospacing="1" w:after="100" w:afterAutospacing="1"/>
        <w:rPr>
          <w:rFonts w:asciiTheme="majorHAnsi" w:hAnsiTheme="majorHAnsi" w:cstheme="majorHAnsi"/>
        </w:rPr>
      </w:pPr>
      <w:r w:rsidRPr="000071D5">
        <w:rPr>
          <w:rFonts w:asciiTheme="majorHAnsi" w:hAnsiTheme="majorHAnsi" w:cstheme="majorHAnsi"/>
        </w:rPr>
        <w:lastRenderedPageBreak/>
        <w:t>Оцінений бюджет на непередбачувані витрати має бути попередньо внесений у шаблон розподілу бюджету в тендерному досьє.</w:t>
      </w:r>
      <w:r w:rsidR="00E76487">
        <w:rPr>
          <w:rFonts w:asciiTheme="majorHAnsi" w:hAnsiTheme="majorHAnsi" w:cstheme="majorHAnsi"/>
        </w:rPr>
        <w:t xml:space="preserve"> </w:t>
      </w:r>
    </w:p>
    <w:p w:rsidR="00E76487" w:rsidRDefault="00B52EE5" w:rsidP="00672737">
      <w:pPr>
        <w:spacing w:before="100" w:beforeAutospacing="1" w:after="100" w:afterAutospacing="1"/>
        <w:rPr>
          <w:rFonts w:asciiTheme="majorHAnsi" w:hAnsiTheme="majorHAnsi" w:cstheme="majorHAnsi"/>
        </w:rPr>
      </w:pPr>
      <w:r w:rsidRPr="00CA5710">
        <w:rPr>
          <w:rFonts w:ascii="Segoe UI Emoji" w:hAnsi="Segoe UI Emoji" w:cs="Segoe UI Emoji"/>
        </w:rPr>
        <w:t>🔔</w:t>
      </w:r>
      <w:r w:rsidRPr="00CA5710">
        <w:rPr>
          <w:rFonts w:cstheme="minorHAnsi"/>
        </w:rPr>
        <w:t xml:space="preserve"> </w:t>
      </w:r>
      <w:r w:rsidRPr="003A2C17">
        <w:rPr>
          <w:rStyle w:val="a3"/>
          <w:rFonts w:asciiTheme="majorHAnsi" w:hAnsiTheme="majorHAnsi" w:cstheme="majorHAnsi"/>
        </w:rPr>
        <w:t>До уваги Учасників:</w:t>
      </w:r>
      <w:r w:rsidR="00672737" w:rsidRPr="000071D5">
        <w:rPr>
          <w:rFonts w:asciiTheme="majorHAnsi" w:hAnsiTheme="majorHAnsi" w:cstheme="majorHAnsi"/>
        </w:rPr>
        <w:t xml:space="preserve"> </w:t>
      </w:r>
      <w:r>
        <w:rPr>
          <w:rFonts w:asciiTheme="majorHAnsi" w:hAnsiTheme="majorHAnsi" w:cstheme="majorHAnsi"/>
        </w:rPr>
        <w:t>обґрунтування потреби і кількості робочих днів для цього методу розрахунку фінансової пропозиції обов’язково зазначається в розділі опису методології та технічній пропозиції як їх частина</w:t>
      </w:r>
      <w:r w:rsidR="00672737" w:rsidRPr="000071D5">
        <w:rPr>
          <w:rFonts w:asciiTheme="majorHAnsi" w:hAnsiTheme="majorHAnsi" w:cstheme="majorHAnsi"/>
        </w:rPr>
        <w:t>.</w:t>
      </w:r>
    </w:p>
    <w:p w:rsidR="00672737" w:rsidRPr="00E76487" w:rsidRDefault="00672737" w:rsidP="00672737">
      <w:pPr>
        <w:spacing w:before="100" w:beforeAutospacing="1" w:after="100" w:afterAutospacing="1"/>
        <w:rPr>
          <w:rFonts w:asciiTheme="majorHAnsi" w:hAnsiTheme="majorHAnsi" w:cstheme="majorHAnsi"/>
        </w:rPr>
      </w:pPr>
      <w:r w:rsidRPr="00E76487">
        <w:rPr>
          <w:rFonts w:asciiTheme="majorHAnsi" w:hAnsiTheme="majorHAnsi" w:cstheme="majorHAnsi"/>
        </w:rPr>
        <w:t xml:space="preserve">Учасникам нагадується, що максимальний бюджет, доступний для цього контракту, як зазначено в оголошенні про закупівлю, становить </w:t>
      </w:r>
      <w:r w:rsidR="00463202" w:rsidRPr="00463202">
        <w:rPr>
          <w:rFonts w:asciiTheme="majorHAnsi" w:hAnsiTheme="majorHAnsi" w:cstheme="majorHAnsi"/>
        </w:rPr>
        <w:t>30800 євро</w:t>
      </w:r>
      <w:r w:rsidRPr="00463202">
        <w:rPr>
          <w:rFonts w:asciiTheme="majorHAnsi" w:hAnsiTheme="majorHAnsi" w:cstheme="majorHAnsi"/>
        </w:rPr>
        <w:t xml:space="preserve"> [</w:t>
      </w:r>
      <w:r w:rsidR="00463202" w:rsidRPr="00463202">
        <w:rPr>
          <w:rFonts w:asciiTheme="majorHAnsi" w:hAnsiTheme="majorHAnsi" w:cstheme="majorHAnsi"/>
        </w:rPr>
        <w:t>1 498 168,00 грн</w:t>
      </w:r>
      <w:r w:rsidR="00463202">
        <w:rPr>
          <w:rFonts w:asciiTheme="majorHAnsi" w:hAnsiTheme="majorHAnsi" w:cstheme="majorHAnsi"/>
        </w:rPr>
        <w:t>.</w:t>
      </w:r>
      <w:r w:rsidRPr="00E76487">
        <w:rPr>
          <w:rFonts w:asciiTheme="majorHAnsi" w:hAnsiTheme="majorHAnsi" w:cstheme="majorHAnsi"/>
        </w:rPr>
        <w:t>]. Платежі за цим контрактом здійснюватимуться у валюті тендерної пропозиції.</w:t>
      </w:r>
    </w:p>
    <w:p w:rsidR="00672737" w:rsidRPr="00E76487" w:rsidRDefault="00672737" w:rsidP="00672737">
      <w:pPr>
        <w:spacing w:before="100" w:beforeAutospacing="1" w:after="100" w:afterAutospacing="1"/>
        <w:rPr>
          <w:rFonts w:asciiTheme="majorHAnsi" w:hAnsiTheme="majorHAnsi" w:cstheme="majorHAnsi"/>
        </w:rPr>
      </w:pPr>
      <w:r w:rsidRPr="00E76487">
        <w:rPr>
          <w:rFonts w:asciiTheme="majorHAnsi" w:hAnsiTheme="majorHAnsi" w:cstheme="majorHAnsi"/>
        </w:rPr>
        <w:t>Податкові та митні правила, які застосовуються, такі:</w:t>
      </w:r>
      <w:r w:rsidR="00E76487" w:rsidRPr="00E76487">
        <w:rPr>
          <w:rFonts w:asciiTheme="majorHAnsi" w:hAnsiTheme="majorHAnsi" w:cstheme="majorHAnsi"/>
        </w:rPr>
        <w:t xml:space="preserve"> </w:t>
      </w:r>
      <w:r w:rsidR="00463202" w:rsidRPr="00463202">
        <w:rPr>
          <w:rFonts w:asciiTheme="majorHAnsi" w:hAnsiTheme="majorHAnsi" w:cstheme="majorHAnsi"/>
        </w:rPr>
        <w:t>Ціна контракту формується без врахування ПДВ. Підстава: картка державної реєстрації проєкту МТД № 5900 від 07/03/2025.</w:t>
      </w:r>
    </w:p>
    <w:p w:rsidR="00672737" w:rsidRPr="00F229AD" w:rsidRDefault="00672737" w:rsidP="00F229AD">
      <w:pPr>
        <w:pStyle w:val="2"/>
        <w:shd w:val="clear" w:color="auto" w:fill="E7E6E6" w:themeFill="background2"/>
        <w:rPr>
          <w:rStyle w:val="a3"/>
        </w:rPr>
      </w:pPr>
      <w:r w:rsidRPr="00F229AD">
        <w:rPr>
          <w:rStyle w:val="a3"/>
        </w:rPr>
        <w:t>5. Альтернативні варіанти</w:t>
      </w:r>
    </w:p>
    <w:p w:rsidR="00672737" w:rsidRPr="00E76487" w:rsidRDefault="00672737" w:rsidP="00672737">
      <w:pPr>
        <w:spacing w:before="100" w:beforeAutospacing="1" w:after="100" w:afterAutospacing="1"/>
        <w:rPr>
          <w:rFonts w:asciiTheme="majorHAnsi" w:hAnsiTheme="majorHAnsi" w:cstheme="majorHAnsi"/>
        </w:rPr>
      </w:pPr>
      <w:r w:rsidRPr="00E76487">
        <w:rPr>
          <w:rFonts w:asciiTheme="majorHAnsi" w:hAnsiTheme="majorHAnsi" w:cstheme="majorHAnsi"/>
        </w:rPr>
        <w:t xml:space="preserve">Учасники </w:t>
      </w:r>
      <w:r w:rsidRPr="00EA3374">
        <w:rPr>
          <w:rStyle w:val="a3"/>
          <w:rFonts w:asciiTheme="majorHAnsi" w:hAnsiTheme="majorHAnsi" w:cstheme="majorHAnsi"/>
          <w:b w:val="0"/>
          <w:bCs w:val="0"/>
        </w:rPr>
        <w:t>не мають права</w:t>
      </w:r>
      <w:r w:rsidRPr="00E76487">
        <w:rPr>
          <w:rFonts w:asciiTheme="majorHAnsi" w:hAnsiTheme="majorHAnsi" w:cstheme="majorHAnsi"/>
        </w:rPr>
        <w:t xml:space="preserve"> подавати альтернативні пропозиції (варіанти</w:t>
      </w:r>
      <w:r w:rsidR="00E76487" w:rsidRPr="00E76487">
        <w:rPr>
          <w:rFonts w:asciiTheme="majorHAnsi" w:hAnsiTheme="majorHAnsi" w:cstheme="majorHAnsi"/>
        </w:rPr>
        <w:t xml:space="preserve"> пропозицій</w:t>
      </w:r>
      <w:r w:rsidRPr="00E76487">
        <w:rPr>
          <w:rFonts w:asciiTheme="majorHAnsi" w:hAnsiTheme="majorHAnsi" w:cstheme="majorHAnsi"/>
        </w:rPr>
        <w:t xml:space="preserve">) </w:t>
      </w:r>
      <w:r w:rsidR="00E76487" w:rsidRPr="00E76487">
        <w:rPr>
          <w:rFonts w:asciiTheme="majorHAnsi" w:hAnsiTheme="majorHAnsi" w:cstheme="majorHAnsi"/>
        </w:rPr>
        <w:t>в рамках цієї процедури</w:t>
      </w:r>
      <w:r w:rsidRPr="00E76487">
        <w:rPr>
          <w:rFonts w:asciiTheme="majorHAnsi" w:hAnsiTheme="majorHAnsi" w:cstheme="majorHAnsi"/>
        </w:rPr>
        <w:t>.</w:t>
      </w:r>
    </w:p>
    <w:p w:rsidR="00672737" w:rsidRPr="00F229AD" w:rsidRDefault="00672737" w:rsidP="00F229AD">
      <w:pPr>
        <w:pStyle w:val="2"/>
        <w:shd w:val="clear" w:color="auto" w:fill="E7E6E6" w:themeFill="background2"/>
        <w:rPr>
          <w:rStyle w:val="a3"/>
        </w:rPr>
      </w:pPr>
      <w:r w:rsidRPr="00F229AD">
        <w:rPr>
          <w:rStyle w:val="a3"/>
        </w:rPr>
        <w:t xml:space="preserve">6. Період, протягом якого пропозиція є </w:t>
      </w:r>
      <w:r w:rsidR="001934DE">
        <w:rPr>
          <w:rStyle w:val="a3"/>
        </w:rPr>
        <w:t xml:space="preserve">чинною і </w:t>
      </w:r>
      <w:r w:rsidRPr="00F229AD">
        <w:rPr>
          <w:rStyle w:val="a3"/>
        </w:rPr>
        <w:t>обов’язковою для учасника</w:t>
      </w:r>
    </w:p>
    <w:p w:rsidR="00672737" w:rsidRPr="00E76487" w:rsidRDefault="00E76487" w:rsidP="00672737">
      <w:pPr>
        <w:spacing w:before="100" w:beforeAutospacing="1" w:after="100" w:afterAutospacing="1"/>
        <w:rPr>
          <w:rFonts w:asciiTheme="majorHAnsi" w:hAnsiTheme="majorHAnsi" w:cstheme="majorHAnsi"/>
        </w:rPr>
      </w:pPr>
      <w:r w:rsidRPr="00E76487">
        <w:rPr>
          <w:rFonts w:asciiTheme="majorHAnsi" w:hAnsiTheme="majorHAnsi" w:cstheme="majorHAnsi"/>
        </w:rPr>
        <w:t xml:space="preserve">Термін чинності тендерної пропозиції Учасника становить </w:t>
      </w:r>
      <w:r w:rsidR="00672737" w:rsidRPr="00EA3374">
        <w:rPr>
          <w:rStyle w:val="a3"/>
          <w:rFonts w:asciiTheme="majorHAnsi" w:hAnsiTheme="majorHAnsi" w:cstheme="majorHAnsi"/>
          <w:b w:val="0"/>
          <w:bCs w:val="0"/>
        </w:rPr>
        <w:t>90 днів</w:t>
      </w:r>
      <w:r w:rsidR="00672737" w:rsidRPr="00E76487">
        <w:rPr>
          <w:rFonts w:asciiTheme="majorHAnsi" w:hAnsiTheme="majorHAnsi" w:cstheme="majorHAnsi"/>
        </w:rPr>
        <w:t xml:space="preserve"> з дати завершення строку подання пропозицій</w:t>
      </w:r>
      <w:r w:rsidRPr="00E76487">
        <w:rPr>
          <w:rFonts w:asciiTheme="majorHAnsi" w:hAnsiTheme="majorHAnsi" w:cstheme="majorHAnsi"/>
        </w:rPr>
        <w:t>,</w:t>
      </w:r>
      <w:r w:rsidR="00672737" w:rsidRPr="00E76487">
        <w:rPr>
          <w:rFonts w:asciiTheme="majorHAnsi" w:hAnsiTheme="majorHAnsi" w:cstheme="majorHAnsi"/>
        </w:rPr>
        <w:t xml:space="preserve"> або до моменту отримання повідомлення про </w:t>
      </w:r>
      <w:r>
        <w:rPr>
          <w:rFonts w:asciiTheme="majorHAnsi" w:hAnsiTheme="majorHAnsi" w:cstheme="majorHAnsi"/>
        </w:rPr>
        <w:t>відмову в присудженні</w:t>
      </w:r>
      <w:r w:rsidR="00672737" w:rsidRPr="00E76487">
        <w:rPr>
          <w:rFonts w:asciiTheme="majorHAnsi" w:hAnsiTheme="majorHAnsi" w:cstheme="majorHAnsi"/>
        </w:rPr>
        <w:t xml:space="preserve"> контракту.</w:t>
      </w:r>
    </w:p>
    <w:p w:rsidR="00672737" w:rsidRPr="00E76487" w:rsidRDefault="00672737" w:rsidP="00672737">
      <w:pPr>
        <w:spacing w:before="100" w:beforeAutospacing="1" w:after="100" w:afterAutospacing="1"/>
        <w:rPr>
          <w:rFonts w:asciiTheme="majorHAnsi" w:hAnsiTheme="majorHAnsi" w:cstheme="majorHAnsi"/>
        </w:rPr>
      </w:pPr>
      <w:r w:rsidRPr="00E76487">
        <w:rPr>
          <w:rFonts w:asciiTheme="majorHAnsi" w:hAnsiTheme="majorHAnsi" w:cstheme="majorHAnsi"/>
        </w:rPr>
        <w:t xml:space="preserve">У виняткових випадках, </w:t>
      </w:r>
      <w:r w:rsidR="00E76487" w:rsidRPr="00EA3374">
        <w:rPr>
          <w:rStyle w:val="a3"/>
          <w:rFonts w:asciiTheme="majorHAnsi" w:hAnsiTheme="majorHAnsi" w:cstheme="majorHAnsi"/>
          <w:b w:val="0"/>
          <w:bCs w:val="0"/>
        </w:rPr>
        <w:t xml:space="preserve">в строк до спливу </w:t>
      </w:r>
      <w:r w:rsidRPr="00EA3374">
        <w:rPr>
          <w:rStyle w:val="a3"/>
          <w:rFonts w:asciiTheme="majorHAnsi" w:hAnsiTheme="majorHAnsi" w:cstheme="majorHAnsi"/>
          <w:b w:val="0"/>
          <w:bCs w:val="0"/>
        </w:rPr>
        <w:t>періоду чинності</w:t>
      </w:r>
      <w:r w:rsidR="00E76487" w:rsidRPr="00E76487">
        <w:rPr>
          <w:rStyle w:val="a3"/>
          <w:rFonts w:asciiTheme="majorHAnsi" w:hAnsiTheme="majorHAnsi" w:cstheme="majorHAnsi"/>
        </w:rPr>
        <w:t xml:space="preserve"> </w:t>
      </w:r>
      <w:r w:rsidR="00E76487" w:rsidRPr="00E76487">
        <w:rPr>
          <w:rFonts w:asciiTheme="majorHAnsi" w:hAnsiTheme="majorHAnsi" w:cstheme="majorHAnsi"/>
        </w:rPr>
        <w:t>тендерної пропозиції</w:t>
      </w:r>
      <w:r w:rsidRPr="00E76487">
        <w:rPr>
          <w:rFonts w:asciiTheme="majorHAnsi" w:hAnsiTheme="majorHAnsi" w:cstheme="majorHAnsi"/>
        </w:rPr>
        <w:t xml:space="preserve">, замовник може запропонувати учасникам </w:t>
      </w:r>
      <w:r w:rsidRPr="00EA3374">
        <w:rPr>
          <w:rStyle w:val="a3"/>
          <w:rFonts w:asciiTheme="majorHAnsi" w:hAnsiTheme="majorHAnsi" w:cstheme="majorHAnsi"/>
          <w:b w:val="0"/>
          <w:bCs w:val="0"/>
        </w:rPr>
        <w:t>продовжити період дії</w:t>
      </w:r>
      <w:r w:rsidRPr="00E76487">
        <w:rPr>
          <w:rFonts w:asciiTheme="majorHAnsi" w:hAnsiTheme="majorHAnsi" w:cstheme="majorHAnsi"/>
        </w:rPr>
        <w:t xml:space="preserve"> пропозиції на певн</w:t>
      </w:r>
      <w:r w:rsidR="00E76487" w:rsidRPr="00E76487">
        <w:rPr>
          <w:rFonts w:asciiTheme="majorHAnsi" w:hAnsiTheme="majorHAnsi" w:cstheme="majorHAnsi"/>
        </w:rPr>
        <w:t xml:space="preserve">ий строк, </w:t>
      </w:r>
      <w:r w:rsidRPr="00E76487">
        <w:rPr>
          <w:rFonts w:asciiTheme="majorHAnsi" w:hAnsiTheme="majorHAnsi" w:cstheme="majorHAnsi"/>
        </w:rPr>
        <w:t>але не більше ніж на 40 днів.</w:t>
      </w:r>
    </w:p>
    <w:p w:rsidR="00672737" w:rsidRPr="00E76487" w:rsidRDefault="00E76487" w:rsidP="00672737">
      <w:pPr>
        <w:spacing w:before="100" w:beforeAutospacing="1" w:after="100" w:afterAutospacing="1"/>
        <w:rPr>
          <w:rFonts w:asciiTheme="majorHAnsi" w:hAnsiTheme="majorHAnsi" w:cstheme="majorHAnsi"/>
        </w:rPr>
      </w:pPr>
      <w:r>
        <w:rPr>
          <w:rFonts w:asciiTheme="majorHAnsi" w:hAnsiTheme="majorHAnsi" w:cstheme="majorHAnsi"/>
        </w:rPr>
        <w:t xml:space="preserve">Термін дії пропозиції учасника, визнаного переможцем тендеру, продовжується ще на 60 днів. </w:t>
      </w:r>
      <w:r w:rsidR="00672737" w:rsidRPr="00E76487">
        <w:rPr>
          <w:rFonts w:asciiTheme="majorHAnsi" w:hAnsiTheme="majorHAnsi" w:cstheme="majorHAnsi"/>
        </w:rPr>
        <w:t>Цей 60-денний період додається</w:t>
      </w:r>
      <w:r>
        <w:rPr>
          <w:rFonts w:asciiTheme="majorHAnsi" w:hAnsiTheme="majorHAnsi" w:cstheme="majorHAnsi"/>
        </w:rPr>
        <w:t xml:space="preserve"> загального терміну чинності пропозиції</w:t>
      </w:r>
      <w:r w:rsidR="00672737" w:rsidRPr="00E76487">
        <w:rPr>
          <w:rFonts w:asciiTheme="majorHAnsi" w:hAnsiTheme="majorHAnsi" w:cstheme="majorHAnsi"/>
        </w:rPr>
        <w:t xml:space="preserve"> незалежно від дати отримання </w:t>
      </w:r>
      <w:r>
        <w:rPr>
          <w:rFonts w:asciiTheme="majorHAnsi" w:hAnsiTheme="majorHAnsi" w:cstheme="majorHAnsi"/>
        </w:rPr>
        <w:t xml:space="preserve">переможцем </w:t>
      </w:r>
      <w:r w:rsidR="00672737" w:rsidRPr="00E76487">
        <w:rPr>
          <w:rFonts w:asciiTheme="majorHAnsi" w:hAnsiTheme="majorHAnsi" w:cstheme="majorHAnsi"/>
        </w:rPr>
        <w:t>повідомлення про присудження</w:t>
      </w:r>
      <w:r w:rsidR="001934DE">
        <w:rPr>
          <w:rFonts w:asciiTheme="majorHAnsi" w:hAnsiTheme="majorHAnsi" w:cstheme="majorHAnsi"/>
        </w:rPr>
        <w:t xml:space="preserve"> контракту</w:t>
      </w:r>
      <w:r w:rsidR="00672737" w:rsidRPr="00E76487">
        <w:rPr>
          <w:rFonts w:asciiTheme="majorHAnsi" w:hAnsiTheme="majorHAnsi" w:cstheme="majorHAnsi"/>
        </w:rPr>
        <w:t>.</w:t>
      </w:r>
    </w:p>
    <w:p w:rsidR="00672737" w:rsidRPr="00F229AD" w:rsidRDefault="00672737" w:rsidP="00F229AD">
      <w:pPr>
        <w:pStyle w:val="2"/>
        <w:shd w:val="clear" w:color="auto" w:fill="E7E6E6" w:themeFill="background2"/>
        <w:rPr>
          <w:rStyle w:val="a3"/>
        </w:rPr>
      </w:pPr>
      <w:r w:rsidRPr="00F229AD">
        <w:rPr>
          <w:rStyle w:val="a3"/>
        </w:rPr>
        <w:t>7. Додаткова інформація до закінчення строку подання пропозицій</w:t>
      </w:r>
    </w:p>
    <w:p w:rsidR="00672737" w:rsidRPr="00B41C93" w:rsidRDefault="00672737" w:rsidP="00672737">
      <w:pPr>
        <w:spacing w:before="100" w:beforeAutospacing="1" w:after="100" w:afterAutospacing="1"/>
        <w:rPr>
          <w:rFonts w:asciiTheme="majorHAnsi" w:hAnsiTheme="majorHAnsi" w:cstheme="majorHAnsi"/>
        </w:rPr>
      </w:pPr>
      <w:r w:rsidRPr="00B41C93">
        <w:rPr>
          <w:rFonts w:asciiTheme="majorHAnsi" w:hAnsiTheme="majorHAnsi" w:cstheme="majorHAnsi"/>
        </w:rPr>
        <w:t xml:space="preserve">Учасники можуть надсилати письмові запитання за </w:t>
      </w:r>
      <w:r w:rsidR="00B41C93" w:rsidRPr="00B41C93">
        <w:rPr>
          <w:rFonts w:asciiTheme="majorHAnsi" w:hAnsiTheme="majorHAnsi" w:cstheme="majorHAnsi"/>
        </w:rPr>
        <w:t xml:space="preserve">електронною адресою </w:t>
      </w:r>
      <w:r w:rsidR="00472F1B" w:rsidRPr="00472F1B">
        <w:rPr>
          <w:rFonts w:asciiTheme="majorHAnsi" w:hAnsiTheme="majorHAnsi" w:cstheme="majorHAnsi"/>
        </w:rPr>
        <w:t>fond.edelweis@gmail.com</w:t>
      </w:r>
      <w:r w:rsidRPr="00B41C93">
        <w:rPr>
          <w:rFonts w:asciiTheme="majorHAnsi" w:hAnsiTheme="majorHAnsi" w:cstheme="majorHAnsi"/>
        </w:rPr>
        <w:t xml:space="preserve"> не пізніше ніж </w:t>
      </w:r>
      <w:r w:rsidRPr="00B41C93">
        <w:rPr>
          <w:rStyle w:val="a3"/>
          <w:rFonts w:asciiTheme="majorHAnsi" w:hAnsiTheme="majorHAnsi" w:cstheme="majorHAnsi"/>
          <w:b w:val="0"/>
          <w:bCs w:val="0"/>
        </w:rPr>
        <w:t xml:space="preserve">за </w:t>
      </w:r>
      <w:r w:rsidR="00472F1B">
        <w:rPr>
          <w:rStyle w:val="a3"/>
          <w:rFonts w:asciiTheme="majorHAnsi" w:hAnsiTheme="majorHAnsi" w:cstheme="majorHAnsi"/>
          <w:b w:val="0"/>
          <w:bCs w:val="0"/>
        </w:rPr>
        <w:t>7</w:t>
      </w:r>
      <w:r w:rsidR="00B41C93" w:rsidRPr="00B41C93">
        <w:rPr>
          <w:rStyle w:val="a3"/>
          <w:rFonts w:asciiTheme="majorHAnsi" w:hAnsiTheme="majorHAnsi" w:cstheme="majorHAnsi"/>
          <w:color w:val="FF0000"/>
        </w:rPr>
        <w:t xml:space="preserve"> </w:t>
      </w:r>
      <w:r w:rsidR="00B41C93" w:rsidRPr="00B41C93">
        <w:rPr>
          <w:rStyle w:val="a3"/>
          <w:rFonts w:asciiTheme="majorHAnsi" w:hAnsiTheme="majorHAnsi" w:cstheme="majorHAnsi"/>
          <w:b w:val="0"/>
          <w:bCs w:val="0"/>
        </w:rPr>
        <w:t xml:space="preserve">календарних </w:t>
      </w:r>
      <w:r w:rsidRPr="00B41C93">
        <w:rPr>
          <w:rStyle w:val="a3"/>
          <w:rFonts w:asciiTheme="majorHAnsi" w:hAnsiTheme="majorHAnsi" w:cstheme="majorHAnsi"/>
          <w:b w:val="0"/>
          <w:bCs w:val="0"/>
        </w:rPr>
        <w:t>днів</w:t>
      </w:r>
      <w:r w:rsidRPr="00B41C93">
        <w:rPr>
          <w:rFonts w:asciiTheme="majorHAnsi" w:hAnsiTheme="majorHAnsi" w:cstheme="majorHAnsi"/>
        </w:rPr>
        <w:t xml:space="preserve"> до кінцевого терміну подання пропозицій</w:t>
      </w:r>
      <w:r w:rsidR="00B41C93" w:rsidRPr="00B41C93">
        <w:rPr>
          <w:rFonts w:asciiTheme="majorHAnsi" w:hAnsiTheme="majorHAnsi" w:cstheme="majorHAnsi"/>
        </w:rPr>
        <w:t>.</w:t>
      </w:r>
    </w:p>
    <w:p w:rsidR="00672737" w:rsidRPr="00B41C93" w:rsidRDefault="00672737" w:rsidP="00672737">
      <w:pPr>
        <w:spacing w:before="100" w:beforeAutospacing="1" w:after="100" w:afterAutospacing="1"/>
        <w:rPr>
          <w:rFonts w:asciiTheme="majorHAnsi" w:hAnsiTheme="majorHAnsi" w:cstheme="majorHAnsi"/>
        </w:rPr>
      </w:pPr>
      <w:r w:rsidRPr="00B41C93">
        <w:rPr>
          <w:rFonts w:asciiTheme="majorHAnsi" w:hAnsiTheme="majorHAnsi" w:cstheme="majorHAnsi"/>
        </w:rPr>
        <w:t xml:space="preserve">Замовник </w:t>
      </w:r>
      <w:r w:rsidRPr="00B41C93">
        <w:rPr>
          <w:rStyle w:val="a3"/>
          <w:rFonts w:asciiTheme="majorHAnsi" w:hAnsiTheme="majorHAnsi" w:cstheme="majorHAnsi"/>
          <w:b w:val="0"/>
          <w:bCs w:val="0"/>
        </w:rPr>
        <w:t>не зобов’язаний</w:t>
      </w:r>
      <w:r w:rsidRPr="00B41C93">
        <w:rPr>
          <w:rFonts w:asciiTheme="majorHAnsi" w:hAnsiTheme="majorHAnsi" w:cstheme="majorHAnsi"/>
        </w:rPr>
        <w:t xml:space="preserve"> надавати роз’яснення після </w:t>
      </w:r>
      <w:r w:rsidR="00B41C93" w:rsidRPr="00B41C93">
        <w:rPr>
          <w:rFonts w:asciiTheme="majorHAnsi" w:hAnsiTheme="majorHAnsi" w:cstheme="majorHAnsi"/>
        </w:rPr>
        <w:t>спливу терміну для роз’яснень</w:t>
      </w:r>
      <w:r w:rsidRPr="00B41C93">
        <w:rPr>
          <w:rFonts w:asciiTheme="majorHAnsi" w:hAnsiTheme="majorHAnsi" w:cstheme="majorHAnsi"/>
        </w:rPr>
        <w:t>.</w:t>
      </w:r>
    </w:p>
    <w:p w:rsidR="00672737" w:rsidRPr="00B41C93" w:rsidRDefault="00672737" w:rsidP="00672737">
      <w:pPr>
        <w:spacing w:before="100" w:beforeAutospacing="1" w:after="100" w:afterAutospacing="1"/>
        <w:rPr>
          <w:rFonts w:asciiTheme="majorHAnsi" w:hAnsiTheme="majorHAnsi" w:cstheme="majorHAnsi"/>
        </w:rPr>
      </w:pPr>
      <w:r w:rsidRPr="00B41C93">
        <w:rPr>
          <w:rFonts w:asciiTheme="majorHAnsi" w:hAnsiTheme="majorHAnsi" w:cstheme="majorHAnsi"/>
        </w:rPr>
        <w:t xml:space="preserve">Будь-яке роз’яснення до тендерного досьє буде </w:t>
      </w:r>
      <w:r w:rsidRPr="00B41C93">
        <w:rPr>
          <w:rStyle w:val="a3"/>
          <w:rFonts w:asciiTheme="majorHAnsi" w:hAnsiTheme="majorHAnsi" w:cstheme="majorHAnsi"/>
          <w:b w:val="0"/>
          <w:bCs w:val="0"/>
        </w:rPr>
        <w:t>одночасно надано всім учасникам</w:t>
      </w:r>
      <w:r w:rsidRPr="00B41C93">
        <w:rPr>
          <w:rFonts w:asciiTheme="majorHAnsi" w:hAnsiTheme="majorHAnsi" w:cstheme="majorHAnsi"/>
        </w:rPr>
        <w:t xml:space="preserve"> не пізніше ніж </w:t>
      </w:r>
      <w:r w:rsidRPr="00B41C93">
        <w:rPr>
          <w:rStyle w:val="a3"/>
          <w:rFonts w:asciiTheme="majorHAnsi" w:hAnsiTheme="majorHAnsi" w:cstheme="majorHAnsi"/>
          <w:b w:val="0"/>
          <w:bCs w:val="0"/>
        </w:rPr>
        <w:t>за</w:t>
      </w:r>
      <w:r w:rsidRPr="00B41C93">
        <w:rPr>
          <w:rStyle w:val="a3"/>
          <w:rFonts w:asciiTheme="majorHAnsi" w:hAnsiTheme="majorHAnsi" w:cstheme="majorHAnsi"/>
        </w:rPr>
        <w:t xml:space="preserve"> </w:t>
      </w:r>
      <w:r w:rsidR="001537A3">
        <w:rPr>
          <w:rStyle w:val="a3"/>
          <w:rFonts w:asciiTheme="majorHAnsi" w:hAnsiTheme="majorHAnsi" w:cstheme="majorHAnsi"/>
          <w:b w:val="0"/>
          <w:bCs w:val="0"/>
        </w:rPr>
        <w:t xml:space="preserve">5 </w:t>
      </w:r>
      <w:r w:rsidR="00B41C93" w:rsidRPr="00B41C93">
        <w:rPr>
          <w:rStyle w:val="a3"/>
          <w:rFonts w:asciiTheme="majorHAnsi" w:hAnsiTheme="majorHAnsi" w:cstheme="majorHAnsi"/>
          <w:color w:val="FF0000"/>
        </w:rPr>
        <w:t xml:space="preserve"> </w:t>
      </w:r>
      <w:r w:rsidRPr="00B41C93">
        <w:rPr>
          <w:rStyle w:val="a3"/>
          <w:rFonts w:asciiTheme="majorHAnsi" w:hAnsiTheme="majorHAnsi" w:cstheme="majorHAnsi"/>
          <w:b w:val="0"/>
          <w:bCs w:val="0"/>
        </w:rPr>
        <w:t>календарних днів</w:t>
      </w:r>
      <w:r w:rsidRPr="00B41C93">
        <w:rPr>
          <w:rFonts w:asciiTheme="majorHAnsi" w:hAnsiTheme="majorHAnsi" w:cstheme="majorHAnsi"/>
        </w:rPr>
        <w:t xml:space="preserve"> до завершення строку подання пропозицій.</w:t>
      </w:r>
    </w:p>
    <w:p w:rsidR="00672737" w:rsidRPr="00B41C93" w:rsidRDefault="00672737" w:rsidP="00672737">
      <w:pPr>
        <w:spacing w:before="100" w:beforeAutospacing="1" w:after="100" w:afterAutospacing="1"/>
        <w:rPr>
          <w:rFonts w:asciiTheme="majorHAnsi" w:hAnsiTheme="majorHAnsi" w:cstheme="majorHAnsi"/>
        </w:rPr>
      </w:pPr>
      <w:r w:rsidRPr="00B41C93">
        <w:rPr>
          <w:rFonts w:asciiTheme="majorHAnsi" w:hAnsiTheme="majorHAnsi" w:cstheme="majorHAnsi"/>
        </w:rPr>
        <w:t xml:space="preserve">Будь-який учасник, який намагається </w:t>
      </w:r>
      <w:r w:rsidRPr="00EA3374">
        <w:rPr>
          <w:rStyle w:val="a3"/>
          <w:rFonts w:asciiTheme="majorHAnsi" w:hAnsiTheme="majorHAnsi" w:cstheme="majorHAnsi"/>
          <w:b w:val="0"/>
          <w:bCs w:val="0"/>
        </w:rPr>
        <w:t>організувати індивідуальні зустрічі</w:t>
      </w:r>
      <w:r w:rsidRPr="00B41C93">
        <w:rPr>
          <w:rFonts w:asciiTheme="majorHAnsi" w:hAnsiTheme="majorHAnsi" w:cstheme="majorHAnsi"/>
        </w:rPr>
        <w:t xml:space="preserve"> із замовником, </w:t>
      </w:r>
      <w:r w:rsidR="00EA3374">
        <w:rPr>
          <w:rFonts w:asciiTheme="majorHAnsi" w:hAnsiTheme="majorHAnsi" w:cstheme="majorHAnsi"/>
        </w:rPr>
        <w:t xml:space="preserve">представниками від </w:t>
      </w:r>
      <w:r w:rsidRPr="00B41C93">
        <w:rPr>
          <w:rFonts w:asciiTheme="majorHAnsi" w:hAnsiTheme="majorHAnsi" w:cstheme="majorHAnsi"/>
        </w:rPr>
        <w:t>уряд</w:t>
      </w:r>
      <w:r w:rsidR="00EA3374">
        <w:rPr>
          <w:rFonts w:asciiTheme="majorHAnsi" w:hAnsiTheme="majorHAnsi" w:cstheme="majorHAnsi"/>
        </w:rPr>
        <w:t>у</w:t>
      </w:r>
      <w:r w:rsidRPr="00B41C93">
        <w:rPr>
          <w:rFonts w:asciiTheme="majorHAnsi" w:hAnsiTheme="majorHAnsi" w:cstheme="majorHAnsi"/>
        </w:rPr>
        <w:t xml:space="preserve"> країни-партнера</w:t>
      </w:r>
      <w:r w:rsidR="00EA3374">
        <w:rPr>
          <w:rFonts w:asciiTheme="majorHAnsi" w:hAnsiTheme="majorHAnsi" w:cstheme="majorHAnsi"/>
        </w:rPr>
        <w:t xml:space="preserve"> (України)</w:t>
      </w:r>
      <w:r w:rsidRPr="00B41C93">
        <w:rPr>
          <w:rFonts w:asciiTheme="majorHAnsi" w:hAnsiTheme="majorHAnsi" w:cstheme="majorHAnsi"/>
        </w:rPr>
        <w:t xml:space="preserve"> та/або Європейською Комісією стосовно цього контракту під час тендерного періоду, може бути </w:t>
      </w:r>
      <w:r w:rsidRPr="00EA3374">
        <w:rPr>
          <w:rStyle w:val="a3"/>
          <w:rFonts w:asciiTheme="majorHAnsi" w:hAnsiTheme="majorHAnsi" w:cstheme="majorHAnsi"/>
          <w:b w:val="0"/>
          <w:bCs w:val="0"/>
        </w:rPr>
        <w:t>виключений</w:t>
      </w:r>
      <w:r w:rsidRPr="00B41C93">
        <w:rPr>
          <w:rFonts w:asciiTheme="majorHAnsi" w:hAnsiTheme="majorHAnsi" w:cstheme="majorHAnsi"/>
        </w:rPr>
        <w:t xml:space="preserve"> з тендерної процедури.</w:t>
      </w:r>
    </w:p>
    <w:p w:rsidR="00672737" w:rsidRPr="00EA3374" w:rsidRDefault="00672737" w:rsidP="00672737">
      <w:pPr>
        <w:spacing w:before="100" w:beforeAutospacing="1" w:after="100" w:afterAutospacing="1"/>
        <w:rPr>
          <w:rFonts w:asciiTheme="majorHAnsi" w:hAnsiTheme="majorHAnsi" w:cstheme="majorHAnsi"/>
          <w:b/>
          <w:bCs/>
        </w:rPr>
      </w:pPr>
      <w:r w:rsidRPr="00EA3374">
        <w:rPr>
          <w:rStyle w:val="a3"/>
          <w:rFonts w:asciiTheme="majorHAnsi" w:hAnsiTheme="majorHAnsi" w:cstheme="majorHAnsi"/>
          <w:b w:val="0"/>
          <w:bCs w:val="0"/>
        </w:rPr>
        <w:t>Проведення інформаційної зустрічі або візиту на місце виконання не передбачено.</w:t>
      </w:r>
    </w:p>
    <w:p w:rsidR="00672737" w:rsidRPr="00F229AD" w:rsidRDefault="00672737" w:rsidP="00F229AD">
      <w:pPr>
        <w:pStyle w:val="2"/>
        <w:shd w:val="clear" w:color="auto" w:fill="E7E6E6" w:themeFill="background2"/>
        <w:rPr>
          <w:rStyle w:val="a3"/>
        </w:rPr>
      </w:pPr>
      <w:r w:rsidRPr="00F229AD">
        <w:rPr>
          <w:rStyle w:val="a3"/>
        </w:rPr>
        <w:lastRenderedPageBreak/>
        <w:t>8. Подання тендерних пропозицій</w:t>
      </w:r>
    </w:p>
    <w:p w:rsidR="001934DE" w:rsidRPr="00994F0B" w:rsidRDefault="00672737" w:rsidP="00672737">
      <w:pPr>
        <w:spacing w:before="100" w:beforeAutospacing="1" w:after="100" w:afterAutospacing="1"/>
        <w:rPr>
          <w:rFonts w:asciiTheme="majorHAnsi" w:hAnsiTheme="majorHAnsi" w:cstheme="majorHAnsi"/>
          <w:b/>
          <w:bCs/>
          <w:lang w:val="ru-RU"/>
        </w:rPr>
      </w:pPr>
      <w:r w:rsidRPr="001934DE">
        <w:rPr>
          <w:rFonts w:asciiTheme="majorHAnsi" w:hAnsiTheme="majorHAnsi" w:cstheme="majorHAnsi"/>
        </w:rPr>
        <w:t xml:space="preserve">Тендерні пропозиції мають бути подані замовнику </w:t>
      </w:r>
      <w:r w:rsidR="001934DE" w:rsidRPr="001934DE">
        <w:rPr>
          <w:rFonts w:asciiTheme="majorHAnsi" w:hAnsiTheme="majorHAnsi" w:cstheme="majorHAnsi"/>
        </w:rPr>
        <w:t xml:space="preserve">в строк </w:t>
      </w:r>
      <w:r w:rsidRPr="001934DE">
        <w:rPr>
          <w:rFonts w:asciiTheme="majorHAnsi" w:hAnsiTheme="majorHAnsi" w:cstheme="majorHAnsi"/>
        </w:rPr>
        <w:t>до</w:t>
      </w:r>
      <w:r w:rsidR="001934DE" w:rsidRPr="00994F0B">
        <w:rPr>
          <w:rFonts w:asciiTheme="majorHAnsi" w:hAnsiTheme="majorHAnsi" w:cstheme="majorHAnsi"/>
          <w:b/>
          <w:bCs/>
          <w:lang w:val="ru-RU"/>
        </w:rPr>
        <w:t xml:space="preserve">: </w:t>
      </w:r>
    </w:p>
    <w:p w:rsidR="0088456A" w:rsidRPr="00A20EA2" w:rsidRDefault="00A20EA2" w:rsidP="00672737">
      <w:pPr>
        <w:spacing w:before="100" w:beforeAutospacing="1" w:after="100" w:afterAutospacing="1"/>
      </w:pPr>
      <w:r w:rsidRPr="00A20EA2">
        <w:rPr>
          <w:rFonts w:asciiTheme="majorHAnsi" w:hAnsiTheme="majorHAnsi" w:cstheme="majorHAnsi"/>
        </w:rPr>
        <w:t>Кінцевий термін подання тендерних пропозицій: 15 серпня 2025 року 17.00 київського часу</w:t>
      </w:r>
      <w:r w:rsidR="001934DE" w:rsidRPr="00A20EA2">
        <w:t xml:space="preserve"> </w:t>
      </w:r>
    </w:p>
    <w:p w:rsidR="006D3A56" w:rsidRPr="006D3A56" w:rsidRDefault="006D3A56" w:rsidP="006D3A56">
      <w:pPr>
        <w:spacing w:before="100" w:beforeAutospacing="1" w:after="100" w:afterAutospacing="1"/>
        <w:rPr>
          <w:rFonts w:asciiTheme="majorHAnsi" w:hAnsiTheme="majorHAnsi" w:cstheme="majorHAnsi"/>
        </w:rPr>
      </w:pPr>
      <w:r w:rsidRPr="006D3A56">
        <w:rPr>
          <w:rFonts w:asciiTheme="majorHAnsi" w:hAnsiTheme="majorHAnsi" w:cstheme="majorHAnsi"/>
        </w:rPr>
        <w:t xml:space="preserve">Пропозиція, отримана </w:t>
      </w:r>
      <w:r w:rsidRPr="006D3A56">
        <w:rPr>
          <w:rStyle w:val="a3"/>
          <w:rFonts w:asciiTheme="majorHAnsi" w:hAnsiTheme="majorHAnsi" w:cstheme="majorHAnsi"/>
          <w:b w:val="0"/>
          <w:bCs w:val="0"/>
        </w:rPr>
        <w:t>після встановленого терміну</w:t>
      </w:r>
      <w:r w:rsidRPr="006D3A56">
        <w:rPr>
          <w:rFonts w:asciiTheme="majorHAnsi" w:hAnsiTheme="majorHAnsi" w:cstheme="majorHAnsi"/>
        </w:rPr>
        <w:t xml:space="preserve">, буде </w:t>
      </w:r>
      <w:r w:rsidRPr="006D3A56">
        <w:rPr>
          <w:rStyle w:val="a3"/>
          <w:rFonts w:asciiTheme="majorHAnsi" w:hAnsiTheme="majorHAnsi" w:cstheme="majorHAnsi"/>
          <w:b w:val="0"/>
          <w:bCs w:val="0"/>
        </w:rPr>
        <w:t>відхилена.</w:t>
      </w:r>
    </w:p>
    <w:p w:rsidR="00672737" w:rsidRPr="001934DE" w:rsidRDefault="00672737" w:rsidP="00672737">
      <w:pPr>
        <w:spacing w:before="100" w:beforeAutospacing="1" w:after="100" w:afterAutospacing="1"/>
        <w:rPr>
          <w:rFonts w:asciiTheme="majorHAnsi" w:hAnsiTheme="majorHAnsi" w:cstheme="majorHAnsi"/>
        </w:rPr>
      </w:pPr>
      <w:r w:rsidRPr="001934DE">
        <w:rPr>
          <w:rFonts w:asciiTheme="majorHAnsi" w:hAnsiTheme="majorHAnsi" w:cstheme="majorHAnsi"/>
        </w:rPr>
        <w:t xml:space="preserve">Подання тендерної пропозиції означає </w:t>
      </w:r>
      <w:r w:rsidRPr="00EA3374">
        <w:rPr>
          <w:rStyle w:val="a3"/>
          <w:rFonts w:asciiTheme="majorHAnsi" w:hAnsiTheme="majorHAnsi" w:cstheme="majorHAnsi"/>
          <w:b w:val="0"/>
          <w:bCs w:val="0"/>
        </w:rPr>
        <w:t>прийняття умов</w:t>
      </w:r>
      <w:r w:rsidRPr="001934DE">
        <w:rPr>
          <w:rFonts w:asciiTheme="majorHAnsi" w:hAnsiTheme="majorHAnsi" w:cstheme="majorHAnsi"/>
        </w:rPr>
        <w:t>, викладених у тендерній документації. Подання зобов’язує виконавця, якому буде присуджено контракт, до виконання контракту згідно з поданою пропозицією.</w:t>
      </w:r>
    </w:p>
    <w:p w:rsidR="00672737" w:rsidRPr="001934DE" w:rsidRDefault="00672737" w:rsidP="00672737">
      <w:pPr>
        <w:spacing w:before="100" w:beforeAutospacing="1" w:after="100" w:afterAutospacing="1"/>
        <w:rPr>
          <w:rFonts w:asciiTheme="majorHAnsi" w:hAnsiTheme="majorHAnsi" w:cstheme="majorHAnsi"/>
        </w:rPr>
      </w:pPr>
      <w:r w:rsidRPr="001934DE">
        <w:rPr>
          <w:rFonts w:asciiTheme="majorHAnsi" w:hAnsiTheme="majorHAnsi" w:cstheme="majorHAnsi"/>
        </w:rPr>
        <w:t xml:space="preserve">Усі пропозиції залишаються </w:t>
      </w:r>
      <w:r w:rsidRPr="00EA3374">
        <w:rPr>
          <w:rStyle w:val="a3"/>
          <w:rFonts w:asciiTheme="majorHAnsi" w:hAnsiTheme="majorHAnsi" w:cstheme="majorHAnsi"/>
          <w:b w:val="0"/>
          <w:bCs w:val="0"/>
        </w:rPr>
        <w:t>конфіденційними до моменту їх відкриття</w:t>
      </w:r>
      <w:r w:rsidR="001934DE">
        <w:rPr>
          <w:rFonts w:asciiTheme="majorHAnsi" w:hAnsiTheme="majorHAnsi" w:cstheme="majorHAnsi"/>
        </w:rPr>
        <w:t>, тому замовник та учасники повинні вжити відповідних заходів для дотримання умови конфіденційності до часу проведення сесії розкриття тендерних пропозицій.</w:t>
      </w:r>
    </w:p>
    <w:p w:rsidR="006D3A56" w:rsidRDefault="00672737" w:rsidP="006D3A56">
      <w:pPr>
        <w:spacing w:before="100" w:beforeAutospacing="1" w:after="100" w:afterAutospacing="1"/>
        <w:rPr>
          <w:rFonts w:asciiTheme="majorHAnsi" w:hAnsiTheme="majorHAnsi" w:cstheme="majorHAnsi"/>
        </w:rPr>
      </w:pPr>
      <w:r w:rsidRPr="001934DE">
        <w:rPr>
          <w:rFonts w:asciiTheme="majorHAnsi" w:hAnsiTheme="majorHAnsi" w:cstheme="majorHAnsi"/>
        </w:rPr>
        <w:t>Пропозиції повинні містити всі документи</w:t>
      </w:r>
      <w:r w:rsidR="001934DE">
        <w:rPr>
          <w:rFonts w:asciiTheme="majorHAnsi" w:hAnsiTheme="majorHAnsi" w:cstheme="majorHAnsi"/>
        </w:rPr>
        <w:t xml:space="preserve"> і форми</w:t>
      </w:r>
      <w:r w:rsidRPr="001934DE">
        <w:rPr>
          <w:rFonts w:asciiTheme="majorHAnsi" w:hAnsiTheme="majorHAnsi" w:cstheme="majorHAnsi"/>
        </w:rPr>
        <w:t xml:space="preserve">, передбачені у пункті 4 цієї інструкції, та </w:t>
      </w:r>
      <w:r w:rsidR="001934DE" w:rsidRPr="001934DE">
        <w:rPr>
          <w:rFonts w:asciiTheme="majorHAnsi" w:hAnsiTheme="majorHAnsi" w:cstheme="majorHAnsi"/>
        </w:rPr>
        <w:t xml:space="preserve">бути </w:t>
      </w:r>
      <w:r w:rsidR="001934DE">
        <w:rPr>
          <w:rFonts w:asciiTheme="majorHAnsi" w:hAnsiTheme="majorHAnsi" w:cstheme="majorHAnsi"/>
        </w:rPr>
        <w:t xml:space="preserve">належним чином </w:t>
      </w:r>
      <w:r w:rsidRPr="001934DE">
        <w:rPr>
          <w:rFonts w:asciiTheme="majorHAnsi" w:hAnsiTheme="majorHAnsi" w:cstheme="majorHAnsi"/>
        </w:rPr>
        <w:t>подані одним із таких способів:</w:t>
      </w:r>
      <w:r w:rsidR="001345A9">
        <w:rPr>
          <w:rFonts w:asciiTheme="majorHAnsi" w:hAnsiTheme="majorHAnsi" w:cstheme="majorHAnsi"/>
        </w:rPr>
        <w:t xml:space="preserve"> </w:t>
      </w:r>
      <w:r w:rsidR="0088456A">
        <w:rPr>
          <w:rFonts w:asciiTheme="majorHAnsi" w:hAnsiTheme="majorHAnsi" w:cstheme="majorHAnsi"/>
        </w:rPr>
        <w:t xml:space="preserve">у твердій копії - </w:t>
      </w:r>
      <w:r w:rsidR="001345A9" w:rsidRPr="001345A9">
        <w:rPr>
          <w:rFonts w:asciiTheme="majorHAnsi" w:hAnsiTheme="majorHAnsi" w:cstheme="majorHAnsi"/>
        </w:rPr>
        <w:t>поштою, кур'єрською службою</w:t>
      </w:r>
      <w:r w:rsidR="001345A9">
        <w:rPr>
          <w:rFonts w:asciiTheme="majorHAnsi" w:hAnsiTheme="majorHAnsi" w:cstheme="majorHAnsi"/>
        </w:rPr>
        <w:t xml:space="preserve"> (або особисто)</w:t>
      </w:r>
      <w:r w:rsidR="0088456A">
        <w:rPr>
          <w:rFonts w:asciiTheme="majorHAnsi" w:hAnsiTheme="majorHAnsi" w:cstheme="majorHAnsi"/>
        </w:rPr>
        <w:t>;</w:t>
      </w:r>
      <w:r w:rsidR="001345A9" w:rsidRPr="001345A9">
        <w:rPr>
          <w:rFonts w:asciiTheme="majorHAnsi" w:hAnsiTheme="majorHAnsi" w:cstheme="majorHAnsi"/>
        </w:rPr>
        <w:t xml:space="preserve"> електронною поштою</w:t>
      </w:r>
      <w:r w:rsidR="001345A9">
        <w:rPr>
          <w:rFonts w:asciiTheme="majorHAnsi" w:hAnsiTheme="majorHAnsi" w:cstheme="majorHAnsi"/>
        </w:rPr>
        <w:t xml:space="preserve"> </w:t>
      </w:r>
      <w:r w:rsidR="0088456A">
        <w:rPr>
          <w:rFonts w:asciiTheme="majorHAnsi" w:hAnsiTheme="majorHAnsi" w:cstheme="majorHAnsi"/>
        </w:rPr>
        <w:t>–</w:t>
      </w:r>
      <w:r w:rsidR="001345A9" w:rsidRPr="001345A9">
        <w:rPr>
          <w:rFonts w:asciiTheme="majorHAnsi" w:hAnsiTheme="majorHAnsi" w:cstheme="majorHAnsi"/>
        </w:rPr>
        <w:t xml:space="preserve"> </w:t>
      </w:r>
      <w:r w:rsidR="0088456A">
        <w:rPr>
          <w:rFonts w:asciiTheme="majorHAnsi" w:hAnsiTheme="majorHAnsi" w:cstheme="majorHAnsi"/>
        </w:rPr>
        <w:t xml:space="preserve">належним чином </w:t>
      </w:r>
      <w:r w:rsidR="001345A9" w:rsidRPr="001345A9">
        <w:rPr>
          <w:rFonts w:asciiTheme="majorHAnsi" w:hAnsiTheme="majorHAnsi" w:cstheme="majorHAnsi"/>
        </w:rPr>
        <w:t xml:space="preserve">підписану та </w:t>
      </w:r>
      <w:proofErr w:type="spellStart"/>
      <w:r w:rsidR="001345A9" w:rsidRPr="001345A9">
        <w:rPr>
          <w:rFonts w:asciiTheme="majorHAnsi" w:hAnsiTheme="majorHAnsi" w:cstheme="majorHAnsi"/>
        </w:rPr>
        <w:t>відскановану</w:t>
      </w:r>
      <w:proofErr w:type="spellEnd"/>
      <w:r w:rsidR="0088456A">
        <w:rPr>
          <w:rFonts w:asciiTheme="majorHAnsi" w:hAnsiTheme="majorHAnsi" w:cstheme="majorHAnsi"/>
        </w:rPr>
        <w:t xml:space="preserve"> у формат</w:t>
      </w:r>
      <w:r w:rsidR="00587574">
        <w:rPr>
          <w:rFonts w:asciiTheme="majorHAnsi" w:hAnsiTheme="majorHAnsi" w:cstheme="majorHAnsi"/>
        </w:rPr>
        <w:t>і</w:t>
      </w:r>
      <w:r w:rsidR="0088456A">
        <w:rPr>
          <w:rFonts w:asciiTheme="majorHAnsi" w:hAnsiTheme="majorHAnsi" w:cstheme="majorHAnsi"/>
        </w:rPr>
        <w:t xml:space="preserve"> *.</w:t>
      </w:r>
      <w:proofErr w:type="spellStart"/>
      <w:r w:rsidR="0088456A">
        <w:rPr>
          <w:rFonts w:asciiTheme="majorHAnsi" w:hAnsiTheme="majorHAnsi" w:cstheme="majorHAnsi"/>
          <w:lang w:val="en-US"/>
        </w:rPr>
        <w:t>pdf</w:t>
      </w:r>
      <w:proofErr w:type="spellEnd"/>
      <w:r w:rsidR="001345A9" w:rsidRPr="001345A9">
        <w:rPr>
          <w:rFonts w:asciiTheme="majorHAnsi" w:hAnsiTheme="majorHAnsi" w:cstheme="majorHAnsi"/>
        </w:rPr>
        <w:t>.</w:t>
      </w:r>
      <w:r w:rsidR="006D3A56">
        <w:rPr>
          <w:rFonts w:asciiTheme="majorHAnsi" w:hAnsiTheme="majorHAnsi" w:cstheme="majorHAnsi"/>
        </w:rPr>
        <w:t xml:space="preserve"> </w:t>
      </w:r>
    </w:p>
    <w:p w:rsidR="000446AB" w:rsidRPr="000446AB" w:rsidRDefault="000446AB" w:rsidP="000446AB">
      <w:pPr>
        <w:spacing w:before="100" w:beforeAutospacing="1" w:after="100" w:afterAutospacing="1"/>
        <w:rPr>
          <w:rFonts w:asciiTheme="majorHAnsi" w:hAnsiTheme="majorHAnsi" w:cstheme="majorHAnsi"/>
        </w:rPr>
      </w:pPr>
      <w:r w:rsidRPr="00CA5710">
        <w:rPr>
          <w:rFonts w:ascii="Segoe UI Emoji" w:hAnsi="Segoe UI Emoji" w:cs="Segoe UI Emoji"/>
        </w:rPr>
        <w:t>🔔</w:t>
      </w:r>
      <w:r w:rsidRPr="00CA5710">
        <w:rPr>
          <w:rFonts w:cstheme="minorHAnsi"/>
        </w:rPr>
        <w:t xml:space="preserve"> </w:t>
      </w:r>
      <w:r w:rsidRPr="003A2C17">
        <w:rPr>
          <w:rStyle w:val="a3"/>
          <w:rFonts w:asciiTheme="majorHAnsi" w:hAnsiTheme="majorHAnsi" w:cstheme="majorHAnsi"/>
        </w:rPr>
        <w:t>До уваги Учасників:</w:t>
      </w:r>
      <w:r w:rsidRPr="000071D5">
        <w:rPr>
          <w:rFonts w:asciiTheme="majorHAnsi" w:hAnsiTheme="majorHAnsi" w:cstheme="majorHAnsi"/>
        </w:rPr>
        <w:t xml:space="preserve"> </w:t>
      </w:r>
      <w:r>
        <w:rPr>
          <w:rFonts w:asciiTheme="majorHAnsi" w:hAnsiTheme="majorHAnsi" w:cstheme="majorHAnsi"/>
        </w:rPr>
        <w:t>с</w:t>
      </w:r>
      <w:r w:rsidRPr="000446AB">
        <w:rPr>
          <w:rFonts w:asciiTheme="majorHAnsi" w:hAnsiTheme="majorHAnsi" w:cstheme="majorHAnsi"/>
        </w:rPr>
        <w:t xml:space="preserve">торінки технічної та фінансової пропозиції мають бути </w:t>
      </w:r>
      <w:r w:rsidRPr="00EA3374">
        <w:rPr>
          <w:rFonts w:asciiTheme="majorHAnsi" w:hAnsiTheme="majorHAnsi" w:cstheme="majorHAnsi"/>
        </w:rPr>
        <w:t xml:space="preserve">пронумеровані </w:t>
      </w:r>
      <w:r>
        <w:rPr>
          <w:rFonts w:asciiTheme="majorHAnsi" w:hAnsiTheme="majorHAnsi" w:cstheme="majorHAnsi"/>
        </w:rPr>
        <w:t>наскрізн</w:t>
      </w:r>
      <w:r w:rsidR="00B41C93">
        <w:rPr>
          <w:rFonts w:asciiTheme="majorHAnsi" w:hAnsiTheme="majorHAnsi" w:cstheme="majorHAnsi"/>
        </w:rPr>
        <w:t>им способом</w:t>
      </w:r>
      <w:r>
        <w:rPr>
          <w:rFonts w:asciiTheme="majorHAnsi" w:hAnsiTheme="majorHAnsi" w:cstheme="majorHAnsi"/>
        </w:rPr>
        <w:t>.</w:t>
      </w:r>
    </w:p>
    <w:p w:rsidR="0088456A" w:rsidRDefault="006D3A56" w:rsidP="00672737">
      <w:pPr>
        <w:spacing w:before="100" w:beforeAutospacing="1" w:after="100" w:afterAutospacing="1"/>
        <w:rPr>
          <w:rFonts w:asciiTheme="majorHAnsi" w:hAnsiTheme="majorHAnsi" w:cstheme="majorHAnsi"/>
        </w:rPr>
      </w:pPr>
      <w:r w:rsidRPr="0088456A">
        <w:rPr>
          <w:rFonts w:asciiTheme="majorHAnsi" w:hAnsiTheme="majorHAnsi" w:cstheme="majorHAnsi"/>
          <w:b/>
          <w:bCs/>
        </w:rPr>
        <w:t xml:space="preserve"> </w:t>
      </w:r>
      <w:r w:rsidR="0088456A" w:rsidRPr="0088456A">
        <w:rPr>
          <w:rFonts w:asciiTheme="majorHAnsi" w:hAnsiTheme="majorHAnsi" w:cstheme="majorHAnsi"/>
          <w:b/>
          <w:bCs/>
        </w:rPr>
        <w:t>(а)</w:t>
      </w:r>
      <w:r w:rsidR="0088456A">
        <w:rPr>
          <w:rFonts w:asciiTheme="majorHAnsi" w:hAnsiTheme="majorHAnsi" w:cstheme="majorHAnsi"/>
        </w:rPr>
        <w:t xml:space="preserve"> </w:t>
      </w:r>
      <w:r w:rsidR="0088456A" w:rsidRPr="000446AB">
        <w:rPr>
          <w:rFonts w:asciiTheme="majorHAnsi" w:hAnsiTheme="majorHAnsi" w:cstheme="majorHAnsi"/>
          <w:b/>
          <w:bCs/>
        </w:rPr>
        <w:t>У разі подання пропозиції в твердій копії</w:t>
      </w:r>
      <w:r w:rsidR="0088456A" w:rsidRPr="0088456A">
        <w:rPr>
          <w:rFonts w:asciiTheme="majorHAnsi" w:hAnsiTheme="majorHAnsi" w:cstheme="majorHAnsi"/>
        </w:rPr>
        <w:t xml:space="preserve"> – документи подаються </w:t>
      </w:r>
      <w:r w:rsidR="0088456A">
        <w:rPr>
          <w:rFonts w:asciiTheme="majorHAnsi" w:hAnsiTheme="majorHAnsi" w:cstheme="majorHAnsi"/>
        </w:rPr>
        <w:t xml:space="preserve">в одному примірнику </w:t>
      </w:r>
      <w:r w:rsidR="0088456A" w:rsidRPr="0088456A">
        <w:rPr>
          <w:rFonts w:asciiTheme="majorHAnsi" w:hAnsiTheme="majorHAnsi" w:cstheme="majorHAnsi"/>
        </w:rPr>
        <w:t xml:space="preserve">в </w:t>
      </w:r>
      <w:r w:rsidR="000446AB">
        <w:rPr>
          <w:rFonts w:asciiTheme="majorHAnsi" w:hAnsiTheme="majorHAnsi" w:cstheme="majorHAnsi"/>
        </w:rPr>
        <w:t xml:space="preserve">єдиному </w:t>
      </w:r>
      <w:r w:rsidR="0088456A" w:rsidRPr="0088456A">
        <w:rPr>
          <w:rFonts w:asciiTheme="majorHAnsi" w:hAnsiTheme="majorHAnsi" w:cstheme="majorHAnsi"/>
        </w:rPr>
        <w:t>запечатаному конверті, на лицевій стороні якого розміщено наступну інформацію:</w:t>
      </w:r>
    </w:p>
    <w:p w:rsidR="0088456A" w:rsidRPr="00533BB5" w:rsidRDefault="0088456A" w:rsidP="0088456A">
      <w:pPr>
        <w:pStyle w:val="a5"/>
        <w:numPr>
          <w:ilvl w:val="0"/>
          <w:numId w:val="10"/>
        </w:numPr>
        <w:spacing w:before="120" w:beforeAutospacing="0" w:after="120" w:afterAutospacing="0"/>
        <w:rPr>
          <w:rFonts w:asciiTheme="majorHAnsi" w:hAnsiTheme="majorHAnsi" w:cstheme="majorHAnsi"/>
          <w:sz w:val="22"/>
          <w:szCs w:val="22"/>
        </w:rPr>
      </w:pPr>
      <w:r w:rsidRPr="00533BB5">
        <w:rPr>
          <w:rFonts w:asciiTheme="majorHAnsi" w:hAnsiTheme="majorHAnsi" w:cstheme="majorHAnsi"/>
          <w:sz w:val="22"/>
          <w:szCs w:val="22"/>
        </w:rPr>
        <w:t xml:space="preserve">Назва учасника (для юридичних осіб) та ПІБ (для </w:t>
      </w:r>
      <w:proofErr w:type="spellStart"/>
      <w:r w:rsidRPr="00533BB5">
        <w:rPr>
          <w:rFonts w:asciiTheme="majorHAnsi" w:hAnsiTheme="majorHAnsi" w:cstheme="majorHAnsi"/>
          <w:sz w:val="22"/>
          <w:szCs w:val="22"/>
        </w:rPr>
        <w:t>ФОП</w:t>
      </w:r>
      <w:proofErr w:type="spellEnd"/>
      <w:r w:rsidRPr="00533BB5">
        <w:rPr>
          <w:rFonts w:asciiTheme="majorHAnsi" w:hAnsiTheme="majorHAnsi" w:cstheme="majorHAnsi"/>
          <w:sz w:val="22"/>
          <w:szCs w:val="22"/>
        </w:rPr>
        <w:t>)</w:t>
      </w:r>
    </w:p>
    <w:p w:rsidR="0088456A" w:rsidRPr="00A20EA2" w:rsidRDefault="0088456A" w:rsidP="0088456A">
      <w:pPr>
        <w:pStyle w:val="a5"/>
        <w:numPr>
          <w:ilvl w:val="0"/>
          <w:numId w:val="10"/>
        </w:numPr>
        <w:spacing w:before="120" w:beforeAutospacing="0" w:after="120" w:afterAutospacing="0"/>
        <w:rPr>
          <w:rFonts w:asciiTheme="majorHAnsi" w:hAnsiTheme="majorHAnsi" w:cstheme="majorHAnsi"/>
          <w:b/>
          <w:bCs/>
          <w:i/>
          <w:iCs/>
          <w:sz w:val="22"/>
          <w:szCs w:val="22"/>
        </w:rPr>
      </w:pPr>
      <w:r w:rsidRPr="00533BB5">
        <w:rPr>
          <w:rFonts w:asciiTheme="majorHAnsi" w:hAnsiTheme="majorHAnsi" w:cstheme="majorHAnsi"/>
          <w:sz w:val="22"/>
          <w:szCs w:val="22"/>
        </w:rPr>
        <w:t xml:space="preserve">Назва </w:t>
      </w:r>
      <w:r>
        <w:rPr>
          <w:rFonts w:asciiTheme="majorHAnsi" w:hAnsiTheme="majorHAnsi" w:cstheme="majorHAnsi"/>
          <w:sz w:val="22"/>
          <w:szCs w:val="22"/>
        </w:rPr>
        <w:t>контракту (зазначена в Оголошенні про тендер)</w:t>
      </w:r>
      <w:r w:rsidRPr="00533BB5">
        <w:rPr>
          <w:rFonts w:asciiTheme="majorHAnsi" w:hAnsiTheme="majorHAnsi" w:cstheme="majorHAnsi"/>
          <w:sz w:val="22"/>
          <w:szCs w:val="22"/>
        </w:rPr>
        <w:t xml:space="preserve">: </w:t>
      </w:r>
      <w:r w:rsidR="00A20EA2" w:rsidRPr="00A20EA2">
        <w:rPr>
          <w:rFonts w:asciiTheme="majorHAnsi" w:hAnsiTheme="majorHAnsi" w:cstheme="majorHAnsi"/>
          <w:b/>
          <w:bCs/>
          <w:i/>
          <w:iCs/>
          <w:sz w:val="22"/>
          <w:szCs w:val="22"/>
        </w:rPr>
        <w:t xml:space="preserve">Надання комплексної послуги з організації заходів з проведення навчальної програми «Ранній розвиток дітей </w:t>
      </w:r>
      <w:proofErr w:type="spellStart"/>
      <w:r w:rsidR="00A20EA2" w:rsidRPr="00A20EA2">
        <w:rPr>
          <w:rFonts w:asciiTheme="majorHAnsi" w:hAnsiTheme="majorHAnsi" w:cstheme="majorHAnsi"/>
          <w:b/>
          <w:bCs/>
          <w:i/>
          <w:iCs/>
          <w:sz w:val="22"/>
          <w:szCs w:val="22"/>
        </w:rPr>
        <w:t>ромської</w:t>
      </w:r>
      <w:proofErr w:type="spellEnd"/>
      <w:r w:rsidR="00A20EA2" w:rsidRPr="00A20EA2">
        <w:rPr>
          <w:rFonts w:asciiTheme="majorHAnsi" w:hAnsiTheme="majorHAnsi" w:cstheme="majorHAnsi"/>
          <w:b/>
          <w:bCs/>
          <w:i/>
          <w:iCs/>
          <w:sz w:val="22"/>
          <w:szCs w:val="22"/>
        </w:rPr>
        <w:t xml:space="preserve"> національності разом з батьками»</w:t>
      </w:r>
    </w:p>
    <w:p w:rsidR="0088456A" w:rsidRPr="00533BB5" w:rsidRDefault="0088456A" w:rsidP="0088456A">
      <w:pPr>
        <w:pStyle w:val="a5"/>
        <w:numPr>
          <w:ilvl w:val="0"/>
          <w:numId w:val="10"/>
        </w:numPr>
        <w:spacing w:before="120" w:beforeAutospacing="0" w:after="120" w:afterAutospacing="0"/>
        <w:rPr>
          <w:rFonts w:asciiTheme="majorHAnsi" w:hAnsiTheme="majorHAnsi" w:cstheme="majorHAnsi"/>
          <w:sz w:val="22"/>
          <w:szCs w:val="22"/>
        </w:rPr>
      </w:pPr>
      <w:r>
        <w:rPr>
          <w:rFonts w:asciiTheme="majorHAnsi" w:hAnsiTheme="majorHAnsi" w:cstheme="majorHAnsi"/>
          <w:sz w:val="22"/>
          <w:szCs w:val="22"/>
        </w:rPr>
        <w:t>Н</w:t>
      </w:r>
      <w:r w:rsidRPr="00533BB5">
        <w:rPr>
          <w:rFonts w:asciiTheme="majorHAnsi" w:hAnsiTheme="majorHAnsi" w:cstheme="majorHAnsi"/>
          <w:sz w:val="22"/>
          <w:szCs w:val="22"/>
        </w:rPr>
        <w:t>омер</w:t>
      </w:r>
      <w:r>
        <w:rPr>
          <w:rFonts w:asciiTheme="majorHAnsi" w:hAnsiTheme="majorHAnsi" w:cstheme="majorHAnsi"/>
          <w:sz w:val="22"/>
          <w:szCs w:val="22"/>
        </w:rPr>
        <w:t xml:space="preserve"> тендеру (зазначений в Оголошенні про тендер)</w:t>
      </w:r>
      <w:r w:rsidRPr="00533BB5">
        <w:rPr>
          <w:rFonts w:asciiTheme="majorHAnsi" w:hAnsiTheme="majorHAnsi" w:cstheme="majorHAnsi"/>
          <w:sz w:val="22"/>
          <w:szCs w:val="22"/>
        </w:rPr>
        <w:t xml:space="preserve">: </w:t>
      </w:r>
      <w:r w:rsidR="00A20EA2" w:rsidRPr="00A20EA2">
        <w:rPr>
          <w:rFonts w:asciiTheme="majorHAnsi" w:hAnsiTheme="majorHAnsi" w:cstheme="majorHAnsi"/>
          <w:b/>
          <w:bCs/>
          <w:i/>
          <w:iCs/>
          <w:sz w:val="22"/>
          <w:szCs w:val="22"/>
        </w:rPr>
        <w:t>HUSKROUA/23/S/3.1/012_RE</w:t>
      </w:r>
    </w:p>
    <w:p w:rsidR="006D3A56" w:rsidRPr="000446AB" w:rsidRDefault="0088456A" w:rsidP="000446AB">
      <w:pPr>
        <w:pStyle w:val="a5"/>
        <w:numPr>
          <w:ilvl w:val="0"/>
          <w:numId w:val="10"/>
        </w:numPr>
        <w:spacing w:before="120" w:beforeAutospacing="0" w:after="120" w:afterAutospacing="0"/>
        <w:rPr>
          <w:rFonts w:asciiTheme="majorHAnsi" w:hAnsiTheme="majorHAnsi" w:cstheme="majorHAnsi"/>
          <w:sz w:val="22"/>
          <w:szCs w:val="22"/>
        </w:rPr>
      </w:pPr>
      <w:r w:rsidRPr="00533BB5">
        <w:rPr>
          <w:rFonts w:asciiTheme="majorHAnsi" w:hAnsiTheme="majorHAnsi" w:cstheme="majorHAnsi"/>
          <w:sz w:val="22"/>
          <w:szCs w:val="22"/>
        </w:rPr>
        <w:t>Напис: «</w:t>
      </w:r>
      <w:r w:rsidRPr="0088456A">
        <w:rPr>
          <w:rFonts w:asciiTheme="majorHAnsi" w:hAnsiTheme="majorHAnsi" w:cstheme="majorHAnsi"/>
          <w:b/>
          <w:bCs/>
          <w:i/>
          <w:iCs/>
          <w:sz w:val="22"/>
          <w:szCs w:val="22"/>
        </w:rPr>
        <w:t>Не відкривати до початку сесії розкриття тендерних пропозицій</w:t>
      </w:r>
      <w:r w:rsidRPr="00533BB5">
        <w:rPr>
          <w:rFonts w:asciiTheme="majorHAnsi" w:hAnsiTheme="majorHAnsi" w:cstheme="majorHAnsi"/>
          <w:sz w:val="22"/>
          <w:szCs w:val="22"/>
        </w:rPr>
        <w:t>»</w:t>
      </w:r>
    </w:p>
    <w:p w:rsidR="000446AB" w:rsidRDefault="000446AB" w:rsidP="0088456A">
      <w:pPr>
        <w:pStyle w:val="a5"/>
        <w:spacing w:before="120" w:beforeAutospacing="0" w:after="120" w:afterAutospacing="0"/>
        <w:ind w:left="360"/>
        <w:rPr>
          <w:rFonts w:ascii="Calibri Light" w:hAnsi="Calibri Light" w:cs="Calibri Light"/>
          <w:b/>
          <w:bCs/>
          <w:sz w:val="22"/>
          <w:szCs w:val="22"/>
          <w:u w:val="single"/>
        </w:rPr>
      </w:pPr>
    </w:p>
    <w:p w:rsidR="0088456A" w:rsidRPr="006D3A56" w:rsidRDefault="0088456A" w:rsidP="0088456A">
      <w:pPr>
        <w:pStyle w:val="a5"/>
        <w:spacing w:before="120" w:beforeAutospacing="0" w:after="120" w:afterAutospacing="0"/>
        <w:ind w:left="360"/>
        <w:rPr>
          <w:rFonts w:asciiTheme="majorHAnsi" w:hAnsiTheme="majorHAnsi" w:cstheme="majorHAnsi"/>
          <w:b/>
          <w:bCs/>
          <w:sz w:val="22"/>
          <w:szCs w:val="22"/>
        </w:rPr>
      </w:pPr>
      <w:r w:rsidRPr="006D3A56">
        <w:rPr>
          <w:rFonts w:ascii="Calibri Light" w:hAnsi="Calibri Light" w:cs="Calibri Light"/>
          <w:b/>
          <w:bCs/>
          <w:sz w:val="22"/>
          <w:szCs w:val="22"/>
          <w:u w:val="single"/>
        </w:rPr>
        <w:t>Адреса для подання пропозицій поштою або кур’єрською службою</w:t>
      </w:r>
      <w:r w:rsidRPr="006D3A56">
        <w:rPr>
          <w:rFonts w:ascii="Calibri Light" w:hAnsi="Calibri Light" w:cs="Calibri Light"/>
          <w:b/>
          <w:bCs/>
          <w:sz w:val="22"/>
          <w:szCs w:val="22"/>
        </w:rPr>
        <w:t>:</w:t>
      </w:r>
    </w:p>
    <w:p w:rsidR="0088456A" w:rsidRPr="006D3A56" w:rsidRDefault="00A20EA2" w:rsidP="0088456A">
      <w:pPr>
        <w:pStyle w:val="a5"/>
        <w:spacing w:before="120" w:beforeAutospacing="0" w:after="120" w:afterAutospacing="0"/>
        <w:ind w:left="720"/>
        <w:rPr>
          <w:rFonts w:asciiTheme="majorHAnsi" w:hAnsiTheme="majorHAnsi" w:cstheme="majorHAnsi"/>
          <w:sz w:val="22"/>
          <w:szCs w:val="22"/>
        </w:rPr>
      </w:pPr>
      <w:r w:rsidRPr="00E9106C">
        <w:rPr>
          <w:color w:val="000000"/>
          <w:highlight w:val="white"/>
        </w:rPr>
        <w:t xml:space="preserve">Закарпатська обл., </w:t>
      </w:r>
      <w:r>
        <w:rPr>
          <w:color w:val="000000"/>
          <w:highlight w:val="white"/>
        </w:rPr>
        <w:t>88004</w:t>
      </w:r>
      <w:r w:rsidRPr="00E9106C">
        <w:rPr>
          <w:color w:val="000000"/>
          <w:highlight w:val="white"/>
        </w:rPr>
        <w:t xml:space="preserve"> м. </w:t>
      </w:r>
      <w:r>
        <w:rPr>
          <w:color w:val="000000"/>
          <w:highlight w:val="white"/>
        </w:rPr>
        <w:t>Ужгород</w:t>
      </w:r>
      <w:r w:rsidRPr="00E9106C">
        <w:rPr>
          <w:color w:val="000000"/>
          <w:highlight w:val="white"/>
        </w:rPr>
        <w:t>, вул. М</w:t>
      </w:r>
      <w:r>
        <w:rPr>
          <w:color w:val="000000"/>
          <w:highlight w:val="white"/>
        </w:rPr>
        <w:t>укачівська</w:t>
      </w:r>
      <w:r w:rsidRPr="00E9106C">
        <w:rPr>
          <w:color w:val="000000"/>
          <w:highlight w:val="white"/>
        </w:rPr>
        <w:t>, 6</w:t>
      </w:r>
      <w:r>
        <w:rPr>
          <w:color w:val="000000"/>
          <w:highlight w:val="white"/>
        </w:rPr>
        <w:t>5/3</w:t>
      </w:r>
    </w:p>
    <w:p w:rsidR="00A20EA2" w:rsidRPr="00E9106C" w:rsidRDefault="006D3A56" w:rsidP="00A20EA2">
      <w:pPr>
        <w:pBdr>
          <w:top w:val="nil"/>
          <w:left w:val="nil"/>
          <w:bottom w:val="nil"/>
          <w:right w:val="nil"/>
          <w:between w:val="nil"/>
        </w:pBdr>
        <w:spacing w:line="264" w:lineRule="auto"/>
        <w:ind w:left="454"/>
        <w:rPr>
          <w:color w:val="000000"/>
        </w:rPr>
      </w:pPr>
      <w:r>
        <w:rPr>
          <w:rFonts w:asciiTheme="majorHAnsi" w:hAnsiTheme="majorHAnsi" w:cstheme="majorHAnsi"/>
        </w:rPr>
        <w:t>Представник замовника</w:t>
      </w:r>
      <w:r w:rsidR="00A20EA2" w:rsidRPr="00A20EA2">
        <w:rPr>
          <w:color w:val="000000"/>
        </w:rPr>
        <w:t xml:space="preserve"> </w:t>
      </w:r>
      <w:proofErr w:type="spellStart"/>
      <w:r w:rsidR="00A20EA2">
        <w:rPr>
          <w:color w:val="000000"/>
        </w:rPr>
        <w:t>Качмар</w:t>
      </w:r>
      <w:proofErr w:type="spellEnd"/>
      <w:r w:rsidR="00A20EA2">
        <w:rPr>
          <w:color w:val="000000"/>
        </w:rPr>
        <w:t xml:space="preserve"> Оксана</w:t>
      </w:r>
      <w:r w:rsidR="00A20EA2" w:rsidRPr="00E9106C">
        <w:t>, асистент менеджера +380993382522</w:t>
      </w:r>
      <w:r w:rsidR="00A20EA2" w:rsidRPr="00E9106C">
        <w:rPr>
          <w:color w:val="000000"/>
        </w:rPr>
        <w:t xml:space="preserve"> </w:t>
      </w:r>
    </w:p>
    <w:p w:rsidR="0088456A" w:rsidRPr="00DC5BDD" w:rsidRDefault="00A20EA2" w:rsidP="00A20EA2">
      <w:pPr>
        <w:pStyle w:val="a5"/>
        <w:spacing w:before="120" w:beforeAutospacing="0" w:after="120" w:afterAutospacing="0"/>
        <w:ind w:left="720"/>
        <w:rPr>
          <w:rFonts w:asciiTheme="majorHAnsi" w:hAnsiTheme="majorHAnsi" w:cstheme="majorHAnsi"/>
          <w:sz w:val="22"/>
          <w:szCs w:val="22"/>
        </w:rPr>
      </w:pPr>
      <w:r w:rsidRPr="00DC5BDD">
        <w:rPr>
          <w:rFonts w:asciiTheme="majorHAnsi" w:hAnsiTheme="majorHAnsi" w:cstheme="majorHAnsi"/>
          <w:sz w:val="22"/>
          <w:szCs w:val="22"/>
        </w:rPr>
        <w:t xml:space="preserve"> </w:t>
      </w:r>
      <w:r w:rsidR="0088456A" w:rsidRPr="00DC5BDD">
        <w:rPr>
          <w:rFonts w:asciiTheme="majorHAnsi" w:hAnsiTheme="majorHAnsi" w:cstheme="majorHAnsi"/>
          <w:sz w:val="22"/>
          <w:szCs w:val="22"/>
        </w:rPr>
        <w:t>(Увага! За вказаним номером телефону жодні консультації з питань тендеру не надаються!)</w:t>
      </w:r>
    </w:p>
    <w:p w:rsidR="006D3A56" w:rsidRDefault="006D3A56" w:rsidP="000446AB">
      <w:pPr>
        <w:pStyle w:val="a5"/>
        <w:spacing w:before="120" w:beforeAutospacing="0" w:after="120" w:afterAutospacing="0"/>
        <w:rPr>
          <w:rFonts w:ascii="Calibri Light" w:hAnsi="Calibri Light" w:cs="Calibri Light"/>
          <w:b/>
          <w:bCs/>
          <w:sz w:val="22"/>
          <w:szCs w:val="22"/>
          <w:u w:val="single"/>
        </w:rPr>
      </w:pPr>
    </w:p>
    <w:p w:rsidR="006D3A56" w:rsidRPr="006D3A56" w:rsidRDefault="006D3A56" w:rsidP="006D3A56">
      <w:pPr>
        <w:pStyle w:val="a5"/>
        <w:spacing w:before="120" w:beforeAutospacing="0" w:after="120" w:afterAutospacing="0"/>
        <w:ind w:left="360"/>
        <w:rPr>
          <w:rFonts w:asciiTheme="majorHAnsi" w:hAnsiTheme="majorHAnsi" w:cstheme="majorHAnsi"/>
          <w:b/>
          <w:bCs/>
          <w:sz w:val="22"/>
          <w:szCs w:val="22"/>
        </w:rPr>
      </w:pPr>
      <w:r w:rsidRPr="006D3A56">
        <w:rPr>
          <w:rFonts w:ascii="Calibri Light" w:hAnsi="Calibri Light" w:cs="Calibri Light"/>
          <w:b/>
          <w:bCs/>
          <w:sz w:val="22"/>
          <w:szCs w:val="22"/>
          <w:u w:val="single"/>
        </w:rPr>
        <w:t>Адреса для подання пропозицій особисто або уповноваженим представником</w:t>
      </w:r>
      <w:r w:rsidRPr="006D3A56">
        <w:rPr>
          <w:rFonts w:ascii="Calibri Light" w:hAnsi="Calibri Light" w:cs="Calibri Light"/>
          <w:b/>
          <w:bCs/>
          <w:sz w:val="22"/>
          <w:szCs w:val="22"/>
        </w:rPr>
        <w:t>:</w:t>
      </w:r>
    </w:p>
    <w:p w:rsidR="006D3A56" w:rsidRDefault="00A20EA2" w:rsidP="006D3A56">
      <w:pPr>
        <w:pStyle w:val="a5"/>
        <w:spacing w:before="120" w:beforeAutospacing="0" w:after="120" w:afterAutospacing="0"/>
        <w:ind w:left="720"/>
        <w:rPr>
          <w:rFonts w:asciiTheme="majorHAnsi" w:hAnsiTheme="majorHAnsi" w:cstheme="majorHAnsi"/>
          <w:sz w:val="22"/>
          <w:szCs w:val="22"/>
        </w:rPr>
      </w:pPr>
      <w:r w:rsidRPr="00E9106C">
        <w:rPr>
          <w:color w:val="000000"/>
          <w:highlight w:val="white"/>
        </w:rPr>
        <w:t xml:space="preserve">Закарпатська обл., </w:t>
      </w:r>
      <w:r>
        <w:rPr>
          <w:color w:val="000000"/>
          <w:highlight w:val="white"/>
        </w:rPr>
        <w:t>88004</w:t>
      </w:r>
      <w:r w:rsidRPr="00E9106C">
        <w:rPr>
          <w:color w:val="000000"/>
          <w:highlight w:val="white"/>
        </w:rPr>
        <w:t xml:space="preserve"> м. </w:t>
      </w:r>
      <w:r>
        <w:rPr>
          <w:color w:val="000000"/>
          <w:highlight w:val="white"/>
        </w:rPr>
        <w:t>Ужгород</w:t>
      </w:r>
      <w:r w:rsidRPr="00E9106C">
        <w:rPr>
          <w:color w:val="000000"/>
          <w:highlight w:val="white"/>
        </w:rPr>
        <w:t>, вул. М</w:t>
      </w:r>
      <w:r>
        <w:rPr>
          <w:color w:val="000000"/>
          <w:highlight w:val="white"/>
        </w:rPr>
        <w:t>укачівська</w:t>
      </w:r>
      <w:r w:rsidRPr="00E9106C">
        <w:rPr>
          <w:color w:val="000000"/>
          <w:highlight w:val="white"/>
        </w:rPr>
        <w:t>, 6</w:t>
      </w:r>
      <w:r>
        <w:rPr>
          <w:color w:val="000000"/>
          <w:highlight w:val="white"/>
        </w:rPr>
        <w:t>5/3</w:t>
      </w:r>
    </w:p>
    <w:p w:rsidR="006D3A56" w:rsidRDefault="006D3A56" w:rsidP="006D3A56">
      <w:pPr>
        <w:pStyle w:val="a5"/>
        <w:spacing w:before="120" w:beforeAutospacing="0" w:after="120" w:afterAutospacing="0"/>
        <w:ind w:left="720"/>
        <w:rPr>
          <w:rFonts w:asciiTheme="majorHAnsi" w:hAnsiTheme="majorHAnsi" w:cstheme="majorHAnsi"/>
          <w:sz w:val="22"/>
          <w:szCs w:val="22"/>
        </w:rPr>
      </w:pPr>
      <w:r>
        <w:rPr>
          <w:rFonts w:asciiTheme="majorHAnsi" w:hAnsiTheme="majorHAnsi" w:cstheme="majorHAnsi"/>
          <w:sz w:val="22"/>
          <w:szCs w:val="22"/>
        </w:rPr>
        <w:t>Представник замовника</w:t>
      </w:r>
      <w:r w:rsidR="00A20EA2" w:rsidRPr="00A20EA2">
        <w:rPr>
          <w:color w:val="000000"/>
        </w:rPr>
        <w:t xml:space="preserve"> </w:t>
      </w:r>
      <w:proofErr w:type="spellStart"/>
      <w:r w:rsidR="00A20EA2">
        <w:rPr>
          <w:color w:val="000000"/>
        </w:rPr>
        <w:t>Качмар</w:t>
      </w:r>
      <w:proofErr w:type="spellEnd"/>
      <w:r w:rsidR="00A20EA2">
        <w:rPr>
          <w:color w:val="000000"/>
        </w:rPr>
        <w:t xml:space="preserve"> Оксана</w:t>
      </w:r>
      <w:r w:rsidR="00A20EA2" w:rsidRPr="00E9106C">
        <w:t>, асистент менеджера +380993382522</w:t>
      </w:r>
      <w:r>
        <w:rPr>
          <w:rFonts w:asciiTheme="majorHAnsi" w:hAnsiTheme="majorHAnsi" w:cstheme="majorHAnsi"/>
          <w:sz w:val="22"/>
          <w:szCs w:val="22"/>
        </w:rPr>
        <w:t xml:space="preserve">, </w:t>
      </w:r>
      <w:r w:rsidR="00A20EA2">
        <w:rPr>
          <w:rFonts w:asciiTheme="majorHAnsi" w:hAnsiTheme="majorHAnsi" w:cstheme="majorHAnsi"/>
          <w:sz w:val="22"/>
          <w:szCs w:val="22"/>
        </w:rPr>
        <w:t xml:space="preserve">(з 10.00 до 16.00, </w:t>
      </w:r>
      <w:proofErr w:type="spellStart"/>
      <w:r w:rsidR="00A20EA2">
        <w:rPr>
          <w:rFonts w:asciiTheme="majorHAnsi" w:hAnsiTheme="majorHAnsi" w:cstheme="majorHAnsi"/>
          <w:sz w:val="22"/>
          <w:szCs w:val="22"/>
        </w:rPr>
        <w:t>пн.-пт</w:t>
      </w:r>
      <w:proofErr w:type="spellEnd"/>
      <w:r w:rsidR="00A20EA2">
        <w:rPr>
          <w:rFonts w:asciiTheme="majorHAnsi" w:hAnsiTheme="majorHAnsi" w:cstheme="majorHAnsi"/>
          <w:sz w:val="22"/>
          <w:szCs w:val="22"/>
        </w:rPr>
        <w:t>.)</w:t>
      </w:r>
    </w:p>
    <w:p w:rsidR="00672737" w:rsidRDefault="0088456A" w:rsidP="006D3A56">
      <w:pPr>
        <w:spacing w:before="100" w:beforeAutospacing="1" w:after="100" w:afterAutospacing="1"/>
        <w:rPr>
          <w:rFonts w:asciiTheme="majorHAnsi" w:hAnsiTheme="majorHAnsi" w:cstheme="majorHAnsi"/>
        </w:rPr>
      </w:pPr>
      <w:r w:rsidRPr="006D3A56">
        <w:rPr>
          <w:rFonts w:asciiTheme="majorHAnsi" w:hAnsiTheme="majorHAnsi" w:cstheme="majorHAnsi"/>
        </w:rPr>
        <w:t>П</w:t>
      </w:r>
      <w:r w:rsidR="00672737" w:rsidRPr="006D3A56">
        <w:rPr>
          <w:rFonts w:asciiTheme="majorHAnsi" w:hAnsiTheme="majorHAnsi" w:cstheme="majorHAnsi"/>
        </w:rPr>
        <w:t xml:space="preserve">ідтвердженням подання </w:t>
      </w:r>
      <w:r w:rsidRPr="006D3A56">
        <w:rPr>
          <w:rFonts w:asciiTheme="majorHAnsi" w:hAnsiTheme="majorHAnsi" w:cstheme="majorHAnsi"/>
        </w:rPr>
        <w:t xml:space="preserve">поштою або кур’єрською службою </w:t>
      </w:r>
      <w:r w:rsidR="00672737" w:rsidRPr="006D3A56">
        <w:rPr>
          <w:rFonts w:asciiTheme="majorHAnsi" w:hAnsiTheme="majorHAnsi" w:cstheme="majorHAnsi"/>
        </w:rPr>
        <w:t xml:space="preserve">є </w:t>
      </w:r>
      <w:r w:rsidR="006D3A56" w:rsidRPr="006D3A56">
        <w:rPr>
          <w:rFonts w:asciiTheme="majorHAnsi" w:hAnsiTheme="majorHAnsi" w:cstheme="majorHAnsi"/>
        </w:rPr>
        <w:t xml:space="preserve">поштовий штемпель або дата квитанції про отримання/прибуття </w:t>
      </w:r>
      <w:r w:rsidR="006D3A56">
        <w:rPr>
          <w:rFonts w:asciiTheme="majorHAnsi" w:hAnsiTheme="majorHAnsi" w:cstheme="majorHAnsi"/>
        </w:rPr>
        <w:t xml:space="preserve">відправлення </w:t>
      </w:r>
      <w:r w:rsidR="006D3A56" w:rsidRPr="006D3A56">
        <w:rPr>
          <w:rFonts w:asciiTheme="majorHAnsi" w:hAnsiTheme="majorHAnsi" w:cstheme="majorHAnsi"/>
        </w:rPr>
        <w:t>до поштового відділення/кур’єрської служби.</w:t>
      </w:r>
      <w:r w:rsidR="006D3A56">
        <w:rPr>
          <w:rFonts w:asciiTheme="majorHAnsi" w:hAnsiTheme="majorHAnsi" w:cstheme="majorHAnsi"/>
        </w:rPr>
        <w:t xml:space="preserve"> </w:t>
      </w:r>
      <w:r w:rsidR="006D3A56" w:rsidRPr="006D3A56">
        <w:rPr>
          <w:rFonts w:asciiTheme="majorHAnsi" w:hAnsiTheme="majorHAnsi" w:cstheme="majorHAnsi"/>
        </w:rPr>
        <w:t xml:space="preserve">Звертаємо увагу учасників на те, що пропозиції, навіть якщо вони були вчасно відправлені поштою </w:t>
      </w:r>
      <w:r w:rsidR="006D3A56" w:rsidRPr="006D3A56">
        <w:rPr>
          <w:rFonts w:asciiTheme="majorHAnsi" w:hAnsiTheme="majorHAnsi" w:cstheme="majorHAnsi"/>
        </w:rPr>
        <w:lastRenderedPageBreak/>
        <w:t>чи кур’єром, мають фактично надійти до замовника до спливу кінцевого терміну подання тендерних пропозицій. В іншому разі, пропозиція буде автоматично відхилена.</w:t>
      </w:r>
    </w:p>
    <w:p w:rsidR="006D3A56" w:rsidRPr="006D3A56" w:rsidRDefault="006D3A56" w:rsidP="006D3A56">
      <w:pPr>
        <w:spacing w:before="100" w:beforeAutospacing="1" w:after="100" w:afterAutospacing="1"/>
        <w:rPr>
          <w:rFonts w:asciiTheme="majorHAnsi" w:hAnsiTheme="majorHAnsi" w:cstheme="majorHAnsi"/>
        </w:rPr>
      </w:pPr>
      <w:r w:rsidRPr="006D3A56">
        <w:rPr>
          <w:rFonts w:asciiTheme="majorHAnsi" w:hAnsiTheme="majorHAnsi" w:cstheme="majorHAnsi"/>
        </w:rPr>
        <w:t>Підтвердженням подання</w:t>
      </w:r>
      <w:r>
        <w:rPr>
          <w:rFonts w:asciiTheme="majorHAnsi" w:hAnsiTheme="majorHAnsi" w:cstheme="majorHAnsi"/>
        </w:rPr>
        <w:t xml:space="preserve"> </w:t>
      </w:r>
      <w:r w:rsidRPr="006D3A56">
        <w:rPr>
          <w:rFonts w:asciiTheme="majorHAnsi" w:hAnsiTheme="majorHAnsi" w:cstheme="majorHAnsi"/>
        </w:rPr>
        <w:t>особисто учасником або його уповноваженим представником</w:t>
      </w:r>
      <w:r>
        <w:rPr>
          <w:rFonts w:asciiTheme="majorHAnsi" w:hAnsiTheme="majorHAnsi" w:cstheme="majorHAnsi"/>
        </w:rPr>
        <w:t xml:space="preserve"> є лист-розписка представника замовника з його підписом, датою та часом отримання конверту.</w:t>
      </w:r>
    </w:p>
    <w:p w:rsidR="000446AB" w:rsidRDefault="000446AB" w:rsidP="00672737">
      <w:pPr>
        <w:spacing w:before="100" w:beforeAutospacing="1" w:after="100" w:afterAutospacing="1"/>
        <w:rPr>
          <w:rFonts w:asciiTheme="majorHAnsi" w:hAnsiTheme="majorHAnsi" w:cstheme="majorHAnsi"/>
        </w:rPr>
      </w:pPr>
      <w:r w:rsidRPr="000446AB">
        <w:rPr>
          <w:rFonts w:asciiTheme="majorHAnsi" w:hAnsiTheme="majorHAnsi" w:cstheme="majorHAnsi"/>
          <w:b/>
          <w:bCs/>
        </w:rPr>
        <w:t>(</w:t>
      </w:r>
      <w:r w:rsidRPr="000446AB">
        <w:rPr>
          <w:rFonts w:asciiTheme="majorHAnsi" w:hAnsiTheme="majorHAnsi" w:cstheme="majorHAnsi"/>
          <w:b/>
          <w:bCs/>
          <w:lang w:val="en-US"/>
        </w:rPr>
        <w:t>b</w:t>
      </w:r>
      <w:r w:rsidRPr="000446AB">
        <w:rPr>
          <w:rFonts w:asciiTheme="majorHAnsi" w:hAnsiTheme="majorHAnsi" w:cstheme="majorHAnsi"/>
          <w:b/>
          <w:bCs/>
        </w:rPr>
        <w:t>)</w:t>
      </w:r>
      <w:r w:rsidRPr="000446AB">
        <w:rPr>
          <w:rFonts w:asciiTheme="majorHAnsi" w:hAnsiTheme="majorHAnsi" w:cstheme="majorHAnsi"/>
        </w:rPr>
        <w:t xml:space="preserve"> </w:t>
      </w:r>
      <w:r w:rsidRPr="000446AB">
        <w:rPr>
          <w:rStyle w:val="a3"/>
          <w:rFonts w:asciiTheme="majorHAnsi" w:hAnsiTheme="majorHAnsi" w:cstheme="majorHAnsi"/>
        </w:rPr>
        <w:t xml:space="preserve">У разі подання </w:t>
      </w:r>
      <w:r w:rsidR="00672737" w:rsidRPr="000446AB">
        <w:rPr>
          <w:rStyle w:val="a3"/>
          <w:rFonts w:asciiTheme="majorHAnsi" w:hAnsiTheme="majorHAnsi" w:cstheme="majorHAnsi"/>
        </w:rPr>
        <w:t>електронною поштою</w:t>
      </w:r>
      <w:r w:rsidRPr="000446AB">
        <w:rPr>
          <w:rStyle w:val="a3"/>
          <w:rFonts w:asciiTheme="majorHAnsi" w:hAnsiTheme="majorHAnsi" w:cstheme="majorHAnsi"/>
        </w:rPr>
        <w:t xml:space="preserve"> – </w:t>
      </w:r>
      <w:r w:rsidRPr="000446AB">
        <w:rPr>
          <w:rStyle w:val="a3"/>
          <w:rFonts w:asciiTheme="majorHAnsi" w:hAnsiTheme="majorHAnsi" w:cstheme="majorHAnsi"/>
          <w:b w:val="0"/>
          <w:bCs w:val="0"/>
        </w:rPr>
        <w:t>тендерна п</w:t>
      </w:r>
      <w:r w:rsidRPr="000446AB">
        <w:rPr>
          <w:rFonts w:asciiTheme="majorHAnsi" w:hAnsiTheme="majorHAnsi" w:cstheme="majorHAnsi"/>
        </w:rPr>
        <w:t xml:space="preserve">ропозиція </w:t>
      </w:r>
      <w:r>
        <w:rPr>
          <w:rFonts w:asciiTheme="majorHAnsi" w:hAnsiTheme="majorHAnsi" w:cstheme="majorHAnsi"/>
        </w:rPr>
        <w:t xml:space="preserve">в повному обсязі </w:t>
      </w:r>
      <w:r w:rsidRPr="000446AB">
        <w:rPr>
          <w:rFonts w:asciiTheme="majorHAnsi" w:hAnsiTheme="majorHAnsi" w:cstheme="majorHAnsi"/>
        </w:rPr>
        <w:t xml:space="preserve">має бути подана </w:t>
      </w:r>
      <w:r w:rsidRPr="000446AB">
        <w:rPr>
          <w:rStyle w:val="a3"/>
          <w:rFonts w:asciiTheme="majorHAnsi" w:hAnsiTheme="majorHAnsi" w:cstheme="majorHAnsi"/>
          <w:b w:val="0"/>
          <w:bCs w:val="0"/>
        </w:rPr>
        <w:t>в одному</w:t>
      </w:r>
      <w:r w:rsidRPr="000446AB">
        <w:rPr>
          <w:rStyle w:val="a3"/>
          <w:rFonts w:asciiTheme="majorHAnsi" w:hAnsiTheme="majorHAnsi" w:cstheme="majorHAnsi"/>
        </w:rPr>
        <w:t xml:space="preserve"> </w:t>
      </w:r>
      <w:r w:rsidRPr="000446AB">
        <w:rPr>
          <w:rStyle w:val="a3"/>
          <w:rFonts w:asciiTheme="majorHAnsi" w:hAnsiTheme="majorHAnsi" w:cstheme="majorHAnsi"/>
          <w:b w:val="0"/>
          <w:bCs w:val="0"/>
        </w:rPr>
        <w:t>електронному листі</w:t>
      </w:r>
      <w:r w:rsidR="00B41C93">
        <w:rPr>
          <w:rStyle w:val="a3"/>
          <w:rFonts w:asciiTheme="majorHAnsi" w:hAnsiTheme="majorHAnsi" w:cstheme="majorHAnsi"/>
          <w:b w:val="0"/>
          <w:bCs w:val="0"/>
        </w:rPr>
        <w:t xml:space="preserve"> з доданим файлом</w:t>
      </w:r>
      <w:r w:rsidRPr="000446AB">
        <w:rPr>
          <w:rFonts w:asciiTheme="majorHAnsi" w:hAnsiTheme="majorHAnsi" w:cstheme="majorHAnsi"/>
        </w:rPr>
        <w:t xml:space="preserve">, який містить усі </w:t>
      </w:r>
      <w:r>
        <w:rPr>
          <w:rFonts w:asciiTheme="majorHAnsi" w:hAnsiTheme="majorHAnsi" w:cstheme="majorHAnsi"/>
        </w:rPr>
        <w:t xml:space="preserve">її частини з додатками і супровідними документами </w:t>
      </w:r>
      <w:r w:rsidRPr="000446AB">
        <w:rPr>
          <w:rFonts w:asciiTheme="majorHAnsi" w:hAnsiTheme="majorHAnsi" w:cstheme="majorHAnsi"/>
        </w:rPr>
        <w:t xml:space="preserve">(аналогічно до подання на папері). </w:t>
      </w:r>
    </w:p>
    <w:p w:rsidR="00B41C93" w:rsidRDefault="00B41C93" w:rsidP="00B41C93">
      <w:pPr>
        <w:spacing w:before="100" w:beforeAutospacing="1" w:after="100" w:afterAutospacing="1"/>
        <w:rPr>
          <w:rFonts w:asciiTheme="majorHAnsi" w:hAnsiTheme="majorHAnsi" w:cstheme="majorHAnsi"/>
        </w:rPr>
      </w:pPr>
      <w:r w:rsidRPr="000446AB">
        <w:rPr>
          <w:rFonts w:asciiTheme="majorHAnsi" w:hAnsiTheme="majorHAnsi" w:cstheme="majorHAnsi"/>
        </w:rPr>
        <w:t xml:space="preserve">Якщо пропозиція складається з кількох файлів, </w:t>
      </w:r>
      <w:r>
        <w:rPr>
          <w:rFonts w:asciiTheme="majorHAnsi" w:hAnsiTheme="majorHAnsi" w:cstheme="majorHAnsi"/>
        </w:rPr>
        <w:t xml:space="preserve">в тілі електронного повідомлення </w:t>
      </w:r>
      <w:r w:rsidRPr="000446AB">
        <w:rPr>
          <w:rFonts w:asciiTheme="majorHAnsi" w:hAnsiTheme="majorHAnsi" w:cstheme="majorHAnsi"/>
        </w:rPr>
        <w:t xml:space="preserve">необхідно додати </w:t>
      </w:r>
      <w:r w:rsidRPr="000446AB">
        <w:rPr>
          <w:rStyle w:val="a3"/>
          <w:rFonts w:asciiTheme="majorHAnsi" w:hAnsiTheme="majorHAnsi" w:cstheme="majorHAnsi"/>
          <w:b w:val="0"/>
          <w:bCs w:val="0"/>
        </w:rPr>
        <w:t>зміст</w:t>
      </w:r>
      <w:r w:rsidRPr="000446AB">
        <w:rPr>
          <w:rFonts w:asciiTheme="majorHAnsi" w:hAnsiTheme="majorHAnsi" w:cstheme="majorHAnsi"/>
        </w:rPr>
        <w:t xml:space="preserve"> (таблицю вмісту), де чітко вказано складові пропозиції</w:t>
      </w:r>
      <w:r>
        <w:rPr>
          <w:rFonts w:asciiTheme="majorHAnsi" w:hAnsiTheme="majorHAnsi" w:cstheme="majorHAnsi"/>
        </w:rPr>
        <w:t xml:space="preserve"> та назви файлів, у яких вони розміщені</w:t>
      </w:r>
      <w:r w:rsidRPr="000446AB">
        <w:rPr>
          <w:rFonts w:asciiTheme="majorHAnsi" w:hAnsiTheme="majorHAnsi" w:cstheme="majorHAnsi"/>
        </w:rPr>
        <w:t>.</w:t>
      </w:r>
    </w:p>
    <w:p w:rsidR="00B41C93" w:rsidRDefault="00B41C93" w:rsidP="00B41C93">
      <w:pPr>
        <w:spacing w:before="100" w:beforeAutospacing="1" w:after="100" w:afterAutospacing="1"/>
        <w:jc w:val="both"/>
        <w:rPr>
          <w:rFonts w:asciiTheme="majorHAnsi" w:hAnsiTheme="majorHAnsi" w:cstheme="majorHAnsi"/>
        </w:rPr>
      </w:pPr>
      <w:r w:rsidRPr="00B41C93">
        <w:rPr>
          <w:rFonts w:asciiTheme="majorHAnsi" w:hAnsiTheme="majorHAnsi" w:cstheme="majorHAnsi"/>
        </w:rPr>
        <w:t>Файл</w:t>
      </w:r>
      <w:r>
        <w:rPr>
          <w:rFonts w:asciiTheme="majorHAnsi" w:hAnsiTheme="majorHAnsi" w:cstheme="majorHAnsi"/>
        </w:rPr>
        <w:t xml:space="preserve"> (файли) тендерної пропозиції </w:t>
      </w:r>
      <w:r w:rsidRPr="00B41C93">
        <w:rPr>
          <w:rFonts w:asciiTheme="majorHAnsi" w:hAnsiTheme="majorHAnsi" w:cstheme="majorHAnsi"/>
        </w:rPr>
        <w:t xml:space="preserve">мають бути зашифровані та захищені паролем. Пароль запитується після завершення терміну подання, але до </w:t>
      </w:r>
      <w:r>
        <w:rPr>
          <w:rFonts w:asciiTheme="majorHAnsi" w:hAnsiTheme="majorHAnsi" w:cstheme="majorHAnsi"/>
        </w:rPr>
        <w:t xml:space="preserve">дати сесії розкриття </w:t>
      </w:r>
      <w:r w:rsidRPr="00B41C93">
        <w:rPr>
          <w:rFonts w:asciiTheme="majorHAnsi" w:hAnsiTheme="majorHAnsi" w:cstheme="majorHAnsi"/>
        </w:rPr>
        <w:t>пропозицій.</w:t>
      </w:r>
      <w:r>
        <w:rPr>
          <w:rFonts w:asciiTheme="majorHAnsi" w:hAnsiTheme="majorHAnsi" w:cstheme="majorHAnsi"/>
        </w:rPr>
        <w:t xml:space="preserve"> </w:t>
      </w:r>
    </w:p>
    <w:p w:rsidR="00672737" w:rsidRPr="000446AB" w:rsidRDefault="00B41C93" w:rsidP="00672737">
      <w:pPr>
        <w:spacing w:before="100" w:beforeAutospacing="1" w:after="100" w:afterAutospacing="1"/>
        <w:rPr>
          <w:rFonts w:asciiTheme="majorHAnsi" w:hAnsiTheme="majorHAnsi" w:cstheme="majorHAnsi"/>
        </w:rPr>
      </w:pPr>
      <w:r>
        <w:rPr>
          <w:rFonts w:asciiTheme="majorHAnsi" w:hAnsiTheme="majorHAnsi" w:cstheme="majorHAnsi"/>
        </w:rPr>
        <w:t xml:space="preserve">Електронна адреса замовника для подання тендерної пропозиції електронною поштою: </w:t>
      </w:r>
    </w:p>
    <w:p w:rsidR="00672737" w:rsidRPr="000C7492" w:rsidRDefault="000C7492" w:rsidP="000C7492">
      <w:pPr>
        <w:spacing w:before="100" w:beforeAutospacing="1" w:after="100" w:afterAutospacing="1"/>
        <w:rPr>
          <w:rFonts w:asciiTheme="majorHAnsi" w:hAnsiTheme="majorHAnsi" w:cstheme="majorHAnsi"/>
          <w:b/>
        </w:rPr>
      </w:pPr>
      <w:r w:rsidRPr="000C7492">
        <w:rPr>
          <w:rFonts w:asciiTheme="majorHAnsi" w:hAnsiTheme="majorHAnsi" w:cstheme="majorHAnsi"/>
          <w:b/>
        </w:rPr>
        <w:t>fond.edelweis@gmail.com</w:t>
      </w:r>
    </w:p>
    <w:p w:rsidR="00B41C93" w:rsidRDefault="00B41C93" w:rsidP="00672737">
      <w:pPr>
        <w:spacing w:before="100" w:beforeAutospacing="1" w:after="100" w:afterAutospacing="1"/>
        <w:rPr>
          <w:rFonts w:asciiTheme="majorHAnsi" w:hAnsiTheme="majorHAnsi" w:cstheme="majorHAnsi"/>
        </w:rPr>
      </w:pPr>
      <w:r>
        <w:rPr>
          <w:rFonts w:asciiTheme="majorHAnsi" w:hAnsiTheme="majorHAnsi" w:cstheme="majorHAnsi"/>
        </w:rPr>
        <w:t>Підтвердженням</w:t>
      </w:r>
      <w:r w:rsidRPr="00EE13DE">
        <w:rPr>
          <w:rFonts w:asciiTheme="majorHAnsi" w:hAnsiTheme="majorHAnsi" w:cstheme="majorHAnsi"/>
        </w:rPr>
        <w:t xml:space="preserve"> дотримання терміну подання є дата надходження повідомлення  електронної пошти на вказану електронну адресу замовника</w:t>
      </w:r>
      <w:r>
        <w:rPr>
          <w:rFonts w:asciiTheme="majorHAnsi" w:hAnsiTheme="majorHAnsi" w:cstheme="majorHAnsi"/>
        </w:rPr>
        <w:t>.</w:t>
      </w:r>
    </w:p>
    <w:p w:rsidR="00672737" w:rsidRDefault="00672737" w:rsidP="00672737">
      <w:pPr>
        <w:spacing w:after="0"/>
      </w:pPr>
    </w:p>
    <w:p w:rsidR="00F229AD" w:rsidRPr="00F229AD" w:rsidRDefault="00F229AD" w:rsidP="00F229AD">
      <w:pPr>
        <w:pStyle w:val="2"/>
        <w:shd w:val="clear" w:color="auto" w:fill="E7E6E6" w:themeFill="background2"/>
        <w:rPr>
          <w:rStyle w:val="a3"/>
        </w:rPr>
      </w:pPr>
      <w:r w:rsidRPr="00F229AD">
        <w:rPr>
          <w:rStyle w:val="a3"/>
        </w:rPr>
        <w:t xml:space="preserve">9. Внесення змін </w:t>
      </w:r>
      <w:r w:rsidR="00466D63">
        <w:rPr>
          <w:rStyle w:val="a3"/>
        </w:rPr>
        <w:t xml:space="preserve">(коригування) </w:t>
      </w:r>
      <w:r w:rsidRPr="00F229AD">
        <w:rPr>
          <w:rStyle w:val="a3"/>
        </w:rPr>
        <w:t>або відкликання тендерної пропозиції</w:t>
      </w:r>
    </w:p>
    <w:p w:rsidR="00F229AD" w:rsidRPr="00EA3374" w:rsidRDefault="00F229AD" w:rsidP="00F229AD">
      <w:pPr>
        <w:spacing w:before="100" w:beforeAutospacing="1" w:after="100" w:afterAutospacing="1"/>
        <w:rPr>
          <w:rFonts w:asciiTheme="majorHAnsi" w:hAnsiTheme="majorHAnsi" w:cstheme="majorHAnsi"/>
        </w:rPr>
      </w:pPr>
      <w:r w:rsidRPr="00EA3374">
        <w:rPr>
          <w:rFonts w:asciiTheme="majorHAnsi" w:hAnsiTheme="majorHAnsi" w:cstheme="majorHAnsi"/>
        </w:rPr>
        <w:t>Учасники можуть внести зміни до своїх пропозицій або відкликати їх шляхом письмового повідомлення</w:t>
      </w:r>
      <w:r w:rsidR="00EA3374">
        <w:rPr>
          <w:rFonts w:asciiTheme="majorHAnsi" w:hAnsiTheme="majorHAnsi" w:cstheme="majorHAnsi"/>
        </w:rPr>
        <w:t xml:space="preserve"> замовника про це</w:t>
      </w:r>
      <w:r w:rsidRPr="00EA3374">
        <w:rPr>
          <w:rFonts w:asciiTheme="majorHAnsi" w:hAnsiTheme="majorHAnsi" w:cstheme="majorHAnsi"/>
        </w:rPr>
        <w:t xml:space="preserve"> </w:t>
      </w:r>
      <w:r w:rsidRPr="00EA3374">
        <w:rPr>
          <w:rStyle w:val="a3"/>
          <w:rFonts w:asciiTheme="majorHAnsi" w:hAnsiTheme="majorHAnsi" w:cstheme="majorHAnsi"/>
          <w:b w:val="0"/>
          <w:bCs w:val="0"/>
        </w:rPr>
        <w:t>до завершення строку подання тендерних пропозицій</w:t>
      </w:r>
      <w:r w:rsidRPr="00EA3374">
        <w:rPr>
          <w:rFonts w:asciiTheme="majorHAnsi" w:hAnsiTheme="majorHAnsi" w:cstheme="majorHAnsi"/>
        </w:rPr>
        <w:t>. Після закінчення цього терміну зміни до пропозицій не допускаються.</w:t>
      </w:r>
    </w:p>
    <w:p w:rsidR="00F229AD" w:rsidRPr="00EA3374" w:rsidRDefault="00EA3374" w:rsidP="00F229AD">
      <w:pPr>
        <w:spacing w:before="100" w:beforeAutospacing="1" w:after="100" w:afterAutospacing="1"/>
        <w:rPr>
          <w:rFonts w:asciiTheme="majorHAnsi" w:hAnsiTheme="majorHAnsi" w:cstheme="majorHAnsi"/>
        </w:rPr>
      </w:pPr>
      <w:r>
        <w:rPr>
          <w:rFonts w:asciiTheme="majorHAnsi" w:hAnsiTheme="majorHAnsi" w:cstheme="majorHAnsi"/>
        </w:rPr>
        <w:t>П</w:t>
      </w:r>
      <w:r w:rsidR="00F229AD" w:rsidRPr="00EA3374">
        <w:rPr>
          <w:rFonts w:asciiTheme="majorHAnsi" w:hAnsiTheme="majorHAnsi" w:cstheme="majorHAnsi"/>
        </w:rPr>
        <w:t xml:space="preserve">овідомлення про внесення змін або відкликання повинно бути підготовлене та подане відповідно до положень пункту 8 цієї </w:t>
      </w:r>
      <w:r>
        <w:rPr>
          <w:rFonts w:asciiTheme="majorHAnsi" w:hAnsiTheme="majorHAnsi" w:cstheme="majorHAnsi"/>
        </w:rPr>
        <w:t>І</w:t>
      </w:r>
      <w:r w:rsidR="00F229AD" w:rsidRPr="00EA3374">
        <w:rPr>
          <w:rFonts w:asciiTheme="majorHAnsi" w:hAnsiTheme="majorHAnsi" w:cstheme="majorHAnsi"/>
        </w:rPr>
        <w:t xml:space="preserve">нструкції. На зовнішньому </w:t>
      </w:r>
      <w:r>
        <w:rPr>
          <w:rFonts w:asciiTheme="majorHAnsi" w:hAnsiTheme="majorHAnsi" w:cstheme="majorHAnsi"/>
        </w:rPr>
        <w:t xml:space="preserve">боці запечатаного </w:t>
      </w:r>
      <w:r w:rsidR="00F229AD" w:rsidRPr="00EA3374">
        <w:rPr>
          <w:rFonts w:asciiTheme="majorHAnsi" w:hAnsiTheme="majorHAnsi" w:cstheme="majorHAnsi"/>
        </w:rPr>
        <w:t>конверт</w:t>
      </w:r>
      <w:r>
        <w:rPr>
          <w:rFonts w:asciiTheme="majorHAnsi" w:hAnsiTheme="majorHAnsi" w:cstheme="majorHAnsi"/>
        </w:rPr>
        <w:t>у</w:t>
      </w:r>
      <w:r w:rsidR="00F229AD" w:rsidRPr="00EA3374">
        <w:rPr>
          <w:rFonts w:asciiTheme="majorHAnsi" w:hAnsiTheme="majorHAnsi" w:cstheme="majorHAnsi"/>
        </w:rPr>
        <w:t xml:space="preserve"> має бути чітко зазначено: </w:t>
      </w:r>
      <w:r w:rsidR="00F229AD" w:rsidRPr="00EA3374">
        <w:rPr>
          <w:rStyle w:val="a3"/>
          <w:rFonts w:asciiTheme="majorHAnsi" w:hAnsiTheme="majorHAnsi" w:cstheme="majorHAnsi"/>
        </w:rPr>
        <w:t>«Зміни»</w:t>
      </w:r>
      <w:r w:rsidR="00F229AD" w:rsidRPr="00EA3374">
        <w:rPr>
          <w:rFonts w:asciiTheme="majorHAnsi" w:hAnsiTheme="majorHAnsi" w:cstheme="majorHAnsi"/>
        </w:rPr>
        <w:t xml:space="preserve"> або </w:t>
      </w:r>
      <w:r w:rsidR="00F229AD" w:rsidRPr="00EA3374">
        <w:rPr>
          <w:rStyle w:val="a3"/>
          <w:rFonts w:asciiTheme="majorHAnsi" w:hAnsiTheme="majorHAnsi" w:cstheme="majorHAnsi"/>
        </w:rPr>
        <w:t>«Відкликання»</w:t>
      </w:r>
      <w:r w:rsidR="00F229AD" w:rsidRPr="00EA3374">
        <w:rPr>
          <w:rFonts w:asciiTheme="majorHAnsi" w:hAnsiTheme="majorHAnsi" w:cstheme="majorHAnsi"/>
        </w:rPr>
        <w:t>, залежно від ситуації.</w:t>
      </w:r>
    </w:p>
    <w:p w:rsidR="00F229AD" w:rsidRPr="00F229AD" w:rsidRDefault="00F229AD" w:rsidP="00EF37AD">
      <w:pPr>
        <w:pStyle w:val="3"/>
        <w:shd w:val="clear" w:color="auto" w:fill="E7E6E6" w:themeFill="background2"/>
        <w:rPr>
          <w:rStyle w:val="a3"/>
        </w:rPr>
      </w:pPr>
      <w:r w:rsidRPr="00F229AD">
        <w:rPr>
          <w:rStyle w:val="a3"/>
        </w:rPr>
        <w:t>10. Витрати на підготовку тендерної пропозиції</w:t>
      </w:r>
    </w:p>
    <w:p w:rsidR="00F229AD" w:rsidRPr="00EA3374" w:rsidRDefault="00F229AD" w:rsidP="00F229AD">
      <w:pPr>
        <w:spacing w:before="100" w:beforeAutospacing="1" w:after="100" w:afterAutospacing="1"/>
        <w:rPr>
          <w:rFonts w:asciiTheme="majorHAnsi" w:hAnsiTheme="majorHAnsi" w:cstheme="majorHAnsi"/>
        </w:rPr>
      </w:pPr>
      <w:r w:rsidRPr="00EA3374">
        <w:rPr>
          <w:rFonts w:asciiTheme="majorHAnsi" w:hAnsiTheme="majorHAnsi" w:cstheme="majorHAnsi"/>
        </w:rPr>
        <w:t>Жодні витрати, понесені учасником під час підготовки та подання тендерної пропозиції, не підлягають відшкодуванню. Усі такі витрати, включаючи витрати, пов’язані з</w:t>
      </w:r>
      <w:r w:rsidR="00EA3374">
        <w:rPr>
          <w:rFonts w:asciiTheme="majorHAnsi" w:hAnsiTheme="majorHAnsi" w:cstheme="majorHAnsi"/>
        </w:rPr>
        <w:t xml:space="preserve"> проведенням</w:t>
      </w:r>
      <w:r w:rsidRPr="00EA3374">
        <w:rPr>
          <w:rFonts w:asciiTheme="majorHAnsi" w:hAnsiTheme="majorHAnsi" w:cstheme="majorHAnsi"/>
        </w:rPr>
        <w:t xml:space="preserve"> </w:t>
      </w:r>
      <w:r w:rsidR="00EA3374">
        <w:rPr>
          <w:rFonts w:asciiTheme="majorHAnsi" w:hAnsiTheme="majorHAnsi" w:cstheme="majorHAnsi"/>
        </w:rPr>
        <w:t xml:space="preserve">замовником </w:t>
      </w:r>
      <w:r w:rsidRPr="00EA3374">
        <w:rPr>
          <w:rFonts w:asciiTheme="majorHAnsi" w:hAnsiTheme="majorHAnsi" w:cstheme="majorHAnsi"/>
        </w:rPr>
        <w:t>співбесід</w:t>
      </w:r>
      <w:r w:rsidR="00EA3374">
        <w:rPr>
          <w:rFonts w:asciiTheme="majorHAnsi" w:hAnsiTheme="majorHAnsi" w:cstheme="majorHAnsi"/>
        </w:rPr>
        <w:t>и</w:t>
      </w:r>
      <w:r w:rsidRPr="00EA3374">
        <w:rPr>
          <w:rFonts w:asciiTheme="majorHAnsi" w:hAnsiTheme="majorHAnsi" w:cstheme="majorHAnsi"/>
        </w:rPr>
        <w:t xml:space="preserve"> із запропонованими експертами</w:t>
      </w:r>
      <w:r w:rsidR="00EA3374">
        <w:rPr>
          <w:rFonts w:asciiTheme="majorHAnsi" w:hAnsiTheme="majorHAnsi" w:cstheme="majorHAnsi"/>
        </w:rPr>
        <w:t xml:space="preserve"> (якщо застосовується)</w:t>
      </w:r>
      <w:r w:rsidRPr="00EA3374">
        <w:rPr>
          <w:rFonts w:asciiTheme="majorHAnsi" w:hAnsiTheme="majorHAnsi" w:cstheme="majorHAnsi"/>
        </w:rPr>
        <w:t xml:space="preserve">, </w:t>
      </w:r>
      <w:r w:rsidR="00EA3374">
        <w:rPr>
          <w:rFonts w:asciiTheme="majorHAnsi" w:hAnsiTheme="majorHAnsi" w:cstheme="majorHAnsi"/>
        </w:rPr>
        <w:t xml:space="preserve">покриваються </w:t>
      </w:r>
      <w:r w:rsidRPr="00EA3374">
        <w:rPr>
          <w:rFonts w:asciiTheme="majorHAnsi" w:hAnsiTheme="majorHAnsi" w:cstheme="majorHAnsi"/>
        </w:rPr>
        <w:t xml:space="preserve"> </w:t>
      </w:r>
      <w:r w:rsidR="00EA3374">
        <w:rPr>
          <w:rFonts w:asciiTheme="majorHAnsi" w:hAnsiTheme="majorHAnsi" w:cstheme="majorHAnsi"/>
        </w:rPr>
        <w:t xml:space="preserve">за рахунок </w:t>
      </w:r>
      <w:r w:rsidRPr="00EA3374">
        <w:rPr>
          <w:rFonts w:asciiTheme="majorHAnsi" w:hAnsiTheme="majorHAnsi" w:cstheme="majorHAnsi"/>
        </w:rPr>
        <w:t>учасник</w:t>
      </w:r>
      <w:r w:rsidR="00EA3374">
        <w:rPr>
          <w:rFonts w:asciiTheme="majorHAnsi" w:hAnsiTheme="majorHAnsi" w:cstheme="majorHAnsi"/>
        </w:rPr>
        <w:t>а</w:t>
      </w:r>
      <w:r w:rsidRPr="00EA3374">
        <w:rPr>
          <w:rFonts w:asciiTheme="majorHAnsi" w:hAnsiTheme="majorHAnsi" w:cstheme="majorHAnsi"/>
        </w:rPr>
        <w:t>.</w:t>
      </w:r>
    </w:p>
    <w:p w:rsidR="00F229AD" w:rsidRPr="00F229AD" w:rsidRDefault="00F229AD" w:rsidP="00F229AD">
      <w:pPr>
        <w:pStyle w:val="3"/>
        <w:shd w:val="clear" w:color="auto" w:fill="E7E6E6" w:themeFill="background2"/>
      </w:pPr>
      <w:r w:rsidRPr="00F229AD">
        <w:rPr>
          <w:rStyle w:val="a3"/>
        </w:rPr>
        <w:t>11. Право власності на тендерні пропозиції</w:t>
      </w:r>
    </w:p>
    <w:p w:rsidR="00F229AD" w:rsidRPr="00EA3374" w:rsidRDefault="00F229AD" w:rsidP="00F229AD">
      <w:pPr>
        <w:spacing w:before="100" w:beforeAutospacing="1" w:after="100" w:afterAutospacing="1"/>
        <w:rPr>
          <w:rFonts w:asciiTheme="majorHAnsi" w:hAnsiTheme="majorHAnsi" w:cstheme="majorHAnsi"/>
        </w:rPr>
      </w:pPr>
      <w:r w:rsidRPr="00EA3374">
        <w:rPr>
          <w:rFonts w:asciiTheme="majorHAnsi" w:hAnsiTheme="majorHAnsi" w:cstheme="majorHAnsi"/>
        </w:rPr>
        <w:t xml:space="preserve">Замовник зберігає право власності на всі тендерні пропозиції, отримані в рамках цієї тендерної процедури. Відтак учасники </w:t>
      </w:r>
      <w:r w:rsidRPr="00EA3374">
        <w:rPr>
          <w:rStyle w:val="a3"/>
          <w:rFonts w:asciiTheme="majorHAnsi" w:hAnsiTheme="majorHAnsi" w:cstheme="majorHAnsi"/>
          <w:b w:val="0"/>
          <w:bCs w:val="0"/>
        </w:rPr>
        <w:t>не мають права</w:t>
      </w:r>
      <w:r w:rsidRPr="00EA3374">
        <w:rPr>
          <w:rFonts w:asciiTheme="majorHAnsi" w:hAnsiTheme="majorHAnsi" w:cstheme="majorHAnsi"/>
        </w:rPr>
        <w:t xml:space="preserve"> вимагати повернення своїх пропозицій.</w:t>
      </w:r>
    </w:p>
    <w:p w:rsidR="00F229AD" w:rsidRPr="00F229AD" w:rsidRDefault="00F229AD" w:rsidP="00F229AD">
      <w:pPr>
        <w:pStyle w:val="3"/>
        <w:shd w:val="clear" w:color="auto" w:fill="E7E6E6" w:themeFill="background2"/>
        <w:rPr>
          <w:rStyle w:val="a3"/>
        </w:rPr>
      </w:pPr>
      <w:r w:rsidRPr="00F229AD">
        <w:rPr>
          <w:rStyle w:val="a3"/>
        </w:rPr>
        <w:lastRenderedPageBreak/>
        <w:t>12. Оцінювання тендерних пропозицій</w:t>
      </w:r>
    </w:p>
    <w:p w:rsidR="00EA3374" w:rsidRDefault="00EA3374" w:rsidP="00F229AD">
      <w:pPr>
        <w:pStyle w:val="4"/>
        <w:rPr>
          <w:rStyle w:val="a3"/>
          <w:b w:val="0"/>
          <w:bCs w:val="0"/>
        </w:rPr>
      </w:pPr>
    </w:p>
    <w:p w:rsidR="00F229AD" w:rsidRPr="00EA3374" w:rsidRDefault="00F229AD" w:rsidP="00F229AD">
      <w:pPr>
        <w:pStyle w:val="4"/>
        <w:rPr>
          <w:rStyle w:val="a3"/>
        </w:rPr>
      </w:pPr>
      <w:r>
        <w:rPr>
          <w:rStyle w:val="a3"/>
          <w:b w:val="0"/>
          <w:bCs w:val="0"/>
        </w:rPr>
        <w:t>12.1. Оцінювання технічних пропозицій</w:t>
      </w:r>
    </w:p>
    <w:p w:rsidR="00F229AD" w:rsidRPr="00466D63" w:rsidRDefault="00F229AD" w:rsidP="00F229AD">
      <w:pPr>
        <w:spacing w:before="100" w:beforeAutospacing="1" w:after="100" w:afterAutospacing="1"/>
        <w:rPr>
          <w:rFonts w:asciiTheme="majorHAnsi" w:hAnsiTheme="majorHAnsi" w:cstheme="majorHAnsi"/>
        </w:rPr>
      </w:pPr>
      <w:r w:rsidRPr="00466D63">
        <w:rPr>
          <w:rFonts w:asciiTheme="majorHAnsi" w:hAnsiTheme="majorHAnsi" w:cstheme="majorHAnsi"/>
        </w:rPr>
        <w:t xml:space="preserve">Якість кожної технічної пропозиції оцінюється відповідно до </w:t>
      </w:r>
      <w:r w:rsidRPr="00466D63">
        <w:rPr>
          <w:rStyle w:val="a3"/>
          <w:rFonts w:asciiTheme="majorHAnsi" w:hAnsiTheme="majorHAnsi" w:cstheme="majorHAnsi"/>
          <w:b w:val="0"/>
          <w:bCs w:val="0"/>
        </w:rPr>
        <w:t>критеріїв присудження</w:t>
      </w:r>
      <w:r w:rsidRPr="00466D63">
        <w:rPr>
          <w:rFonts w:asciiTheme="majorHAnsi" w:hAnsiTheme="majorHAnsi" w:cstheme="majorHAnsi"/>
          <w:b/>
          <w:bCs/>
        </w:rPr>
        <w:t xml:space="preserve"> </w:t>
      </w:r>
      <w:r w:rsidRPr="00466D63">
        <w:rPr>
          <w:rFonts w:asciiTheme="majorHAnsi" w:hAnsiTheme="majorHAnsi" w:cstheme="majorHAnsi"/>
        </w:rPr>
        <w:t>та</w:t>
      </w:r>
      <w:r w:rsidRPr="00466D63">
        <w:rPr>
          <w:rFonts w:asciiTheme="majorHAnsi" w:hAnsiTheme="majorHAnsi" w:cstheme="majorHAnsi"/>
          <w:b/>
          <w:bCs/>
        </w:rPr>
        <w:t xml:space="preserve"> </w:t>
      </w:r>
      <w:r w:rsidRPr="00466D63">
        <w:rPr>
          <w:rStyle w:val="a3"/>
          <w:rFonts w:asciiTheme="majorHAnsi" w:hAnsiTheme="majorHAnsi" w:cstheme="majorHAnsi"/>
          <w:b w:val="0"/>
          <w:bCs w:val="0"/>
        </w:rPr>
        <w:t>вагових коефіцієнтів</w:t>
      </w:r>
      <w:r w:rsidRPr="00466D63">
        <w:rPr>
          <w:rFonts w:asciiTheme="majorHAnsi" w:hAnsiTheme="majorHAnsi" w:cstheme="majorHAnsi"/>
          <w:b/>
          <w:bCs/>
        </w:rPr>
        <w:t>,</w:t>
      </w:r>
      <w:r w:rsidRPr="00466D63">
        <w:rPr>
          <w:rFonts w:asciiTheme="majorHAnsi" w:hAnsiTheme="majorHAnsi" w:cstheme="majorHAnsi"/>
        </w:rPr>
        <w:t xml:space="preserve"> визначених у </w:t>
      </w:r>
      <w:r w:rsidRPr="00466D63">
        <w:rPr>
          <w:rStyle w:val="a3"/>
          <w:rFonts w:asciiTheme="majorHAnsi" w:hAnsiTheme="majorHAnsi" w:cstheme="majorHAnsi"/>
          <w:b w:val="0"/>
          <w:bCs w:val="0"/>
        </w:rPr>
        <w:t xml:space="preserve">оціночній </w:t>
      </w:r>
      <w:r w:rsidR="00466D63" w:rsidRPr="00466D63">
        <w:rPr>
          <w:rStyle w:val="a3"/>
          <w:rFonts w:asciiTheme="majorHAnsi" w:hAnsiTheme="majorHAnsi" w:cstheme="majorHAnsi"/>
          <w:b w:val="0"/>
          <w:bCs w:val="0"/>
        </w:rPr>
        <w:t>шкалі</w:t>
      </w:r>
      <w:r w:rsidRPr="00466D63">
        <w:rPr>
          <w:rStyle w:val="a3"/>
          <w:rFonts w:asciiTheme="majorHAnsi" w:hAnsiTheme="majorHAnsi" w:cstheme="majorHAnsi"/>
          <w:b w:val="0"/>
          <w:bCs w:val="0"/>
        </w:rPr>
        <w:t xml:space="preserve"> (</w:t>
      </w:r>
      <w:r w:rsidR="00466D63" w:rsidRPr="00466D63">
        <w:rPr>
          <w:rStyle w:val="a3"/>
          <w:rFonts w:asciiTheme="majorHAnsi" w:hAnsiTheme="majorHAnsi" w:cstheme="majorHAnsi"/>
          <w:b w:val="0"/>
          <w:bCs w:val="0"/>
        </w:rPr>
        <w:t xml:space="preserve">Додаток </w:t>
      </w:r>
      <w:r w:rsidR="000C7492">
        <w:rPr>
          <w:rStyle w:val="a3"/>
          <w:rFonts w:asciiTheme="majorHAnsi" w:hAnsiTheme="majorHAnsi" w:cstheme="majorHAnsi"/>
          <w:b w:val="0"/>
          <w:bCs w:val="0"/>
        </w:rPr>
        <w:t>А)</w:t>
      </w:r>
      <w:r w:rsidRPr="00466D63">
        <w:rPr>
          <w:rFonts w:asciiTheme="majorHAnsi" w:hAnsiTheme="majorHAnsi" w:cstheme="majorHAnsi"/>
        </w:rPr>
        <w:t xml:space="preserve"> тендерного досьє</w:t>
      </w:r>
      <w:r w:rsidR="00466D63">
        <w:rPr>
          <w:rFonts w:asciiTheme="majorHAnsi" w:hAnsiTheme="majorHAnsi" w:cstheme="majorHAnsi"/>
        </w:rPr>
        <w:t xml:space="preserve">, з максимальною сумою </w:t>
      </w:r>
      <w:r w:rsidR="00507CC7">
        <w:rPr>
          <w:rFonts w:asciiTheme="majorHAnsi" w:hAnsiTheme="majorHAnsi" w:cstheme="majorHAnsi"/>
        </w:rPr>
        <w:t>8</w:t>
      </w:r>
      <w:r w:rsidR="00466D63">
        <w:rPr>
          <w:rFonts w:asciiTheme="majorHAnsi" w:hAnsiTheme="majorHAnsi" w:cstheme="majorHAnsi"/>
        </w:rPr>
        <w:t>0 балів</w:t>
      </w:r>
      <w:r w:rsidRPr="00466D63">
        <w:rPr>
          <w:rFonts w:asciiTheme="majorHAnsi" w:hAnsiTheme="majorHAnsi" w:cstheme="majorHAnsi"/>
        </w:rPr>
        <w:t>. Жодні інші критерії оцінювання не застосовуються. Кожен критерій оцінюється з урахуванням вимог, викладених у технічному завданні.</w:t>
      </w:r>
    </w:p>
    <w:p w:rsidR="00F229AD" w:rsidRDefault="00F229AD" w:rsidP="00F229AD">
      <w:pPr>
        <w:pStyle w:val="4"/>
      </w:pPr>
      <w:r>
        <w:rPr>
          <w:rStyle w:val="a3"/>
          <w:b w:val="0"/>
          <w:bCs w:val="0"/>
        </w:rPr>
        <w:t>12.2. Оцінювання фінансових пропозицій</w:t>
      </w:r>
    </w:p>
    <w:p w:rsidR="00F229AD" w:rsidRPr="00466D63" w:rsidRDefault="00F229AD" w:rsidP="00F229AD">
      <w:pPr>
        <w:spacing w:before="100" w:beforeAutospacing="1" w:after="100" w:afterAutospacing="1"/>
        <w:rPr>
          <w:rFonts w:asciiTheme="majorHAnsi" w:hAnsiTheme="majorHAnsi" w:cstheme="majorHAnsi"/>
        </w:rPr>
      </w:pPr>
      <w:r w:rsidRPr="00466D63">
        <w:rPr>
          <w:rFonts w:asciiTheme="majorHAnsi" w:hAnsiTheme="majorHAnsi" w:cstheme="majorHAnsi"/>
        </w:rPr>
        <w:t xml:space="preserve">Після завершення оцінювання технічних пропозицій відкриваються конверти з фінансовими пропозиціями </w:t>
      </w:r>
      <w:r w:rsidRPr="00466D63">
        <w:rPr>
          <w:rStyle w:val="a3"/>
          <w:rFonts w:asciiTheme="majorHAnsi" w:hAnsiTheme="majorHAnsi" w:cstheme="majorHAnsi"/>
          <w:b w:val="0"/>
          <w:bCs w:val="0"/>
        </w:rPr>
        <w:t>лише тих учасників</w:t>
      </w:r>
      <w:r w:rsidRPr="00466D63">
        <w:rPr>
          <w:rFonts w:asciiTheme="majorHAnsi" w:hAnsiTheme="majorHAnsi" w:cstheme="majorHAnsi"/>
        </w:rPr>
        <w:t xml:space="preserve">, чиї технічні пропозиції не були відхилені (тобто які набрали </w:t>
      </w:r>
      <w:r w:rsidRPr="00466D63">
        <w:rPr>
          <w:rStyle w:val="a3"/>
          <w:rFonts w:asciiTheme="majorHAnsi" w:hAnsiTheme="majorHAnsi" w:cstheme="majorHAnsi"/>
          <w:b w:val="0"/>
          <w:bCs w:val="0"/>
        </w:rPr>
        <w:t xml:space="preserve">середній бал </w:t>
      </w:r>
      <w:r w:rsidR="00507CC7">
        <w:rPr>
          <w:rStyle w:val="a3"/>
          <w:rFonts w:asciiTheme="majorHAnsi" w:hAnsiTheme="majorHAnsi" w:cstheme="majorHAnsi"/>
          <w:b w:val="0"/>
          <w:bCs w:val="0"/>
        </w:rPr>
        <w:t>6</w:t>
      </w:r>
      <w:r w:rsidR="000C7492">
        <w:rPr>
          <w:rStyle w:val="a3"/>
          <w:rFonts w:asciiTheme="majorHAnsi" w:hAnsiTheme="majorHAnsi" w:cstheme="majorHAnsi"/>
          <w:b w:val="0"/>
          <w:bCs w:val="0"/>
        </w:rPr>
        <w:t>0</w:t>
      </w:r>
      <w:r w:rsidRPr="00466D63">
        <w:rPr>
          <w:rStyle w:val="a3"/>
          <w:rFonts w:asciiTheme="majorHAnsi" w:hAnsiTheme="majorHAnsi" w:cstheme="majorHAnsi"/>
          <w:b w:val="0"/>
          <w:bCs w:val="0"/>
        </w:rPr>
        <w:t xml:space="preserve"> балів або більше</w:t>
      </w:r>
      <w:r w:rsidRPr="00466D63">
        <w:rPr>
          <w:rFonts w:asciiTheme="majorHAnsi" w:hAnsiTheme="majorHAnsi" w:cstheme="majorHAnsi"/>
        </w:rPr>
        <w:t>).</w:t>
      </w:r>
      <w:r w:rsidR="00507CC7">
        <w:rPr>
          <w:rFonts w:asciiTheme="majorHAnsi" w:hAnsiTheme="majorHAnsi" w:cstheme="majorHAnsi"/>
        </w:rPr>
        <w:t xml:space="preserve"> За найменшу ціну найвищий бал – 20, далі по спадаючий.</w:t>
      </w:r>
    </w:p>
    <w:p w:rsidR="00F229AD" w:rsidRPr="00466D63" w:rsidRDefault="00F229AD" w:rsidP="00F229AD">
      <w:pPr>
        <w:spacing w:before="100" w:beforeAutospacing="1" w:after="100" w:afterAutospacing="1"/>
        <w:rPr>
          <w:rFonts w:asciiTheme="majorHAnsi" w:hAnsiTheme="majorHAnsi" w:cstheme="majorHAnsi"/>
        </w:rPr>
      </w:pPr>
      <w:r w:rsidRPr="00466D63">
        <w:rPr>
          <w:rFonts w:asciiTheme="majorHAnsi" w:hAnsiTheme="majorHAnsi" w:cstheme="majorHAnsi"/>
        </w:rPr>
        <w:t xml:space="preserve">Пропозиції, які </w:t>
      </w:r>
      <w:r w:rsidRPr="00466D63">
        <w:rPr>
          <w:rStyle w:val="a3"/>
          <w:rFonts w:asciiTheme="majorHAnsi" w:hAnsiTheme="majorHAnsi" w:cstheme="majorHAnsi"/>
          <w:b w:val="0"/>
          <w:bCs w:val="0"/>
        </w:rPr>
        <w:t>перевищують максимальний бюджет</w:t>
      </w:r>
      <w:r w:rsidR="00466D63">
        <w:rPr>
          <w:rStyle w:val="a3"/>
          <w:rFonts w:asciiTheme="majorHAnsi" w:hAnsiTheme="majorHAnsi" w:cstheme="majorHAnsi"/>
          <w:b w:val="0"/>
          <w:bCs w:val="0"/>
        </w:rPr>
        <w:t xml:space="preserve"> (максимальну очікувану вартість)</w:t>
      </w:r>
      <w:r w:rsidRPr="00466D63">
        <w:rPr>
          <w:rFonts w:asciiTheme="majorHAnsi" w:hAnsiTheme="majorHAnsi" w:cstheme="majorHAnsi"/>
        </w:rPr>
        <w:t xml:space="preserve">, доступний для цього контракту, не приймаються до розгляду та </w:t>
      </w:r>
      <w:r w:rsidRPr="00466D63">
        <w:rPr>
          <w:rStyle w:val="a3"/>
          <w:rFonts w:asciiTheme="majorHAnsi" w:hAnsiTheme="majorHAnsi" w:cstheme="majorHAnsi"/>
          <w:b w:val="0"/>
          <w:bCs w:val="0"/>
        </w:rPr>
        <w:t>не підлягають подальшому оцінюванню</w:t>
      </w:r>
      <w:r w:rsidRPr="00466D63">
        <w:rPr>
          <w:rFonts w:asciiTheme="majorHAnsi" w:hAnsiTheme="majorHAnsi" w:cstheme="majorHAnsi"/>
        </w:rPr>
        <w:t>.</w:t>
      </w:r>
    </w:p>
    <w:p w:rsidR="00F229AD" w:rsidRPr="00466D63" w:rsidRDefault="00F229AD" w:rsidP="00F229AD">
      <w:pPr>
        <w:spacing w:before="100" w:beforeAutospacing="1" w:after="100" w:afterAutospacing="1"/>
        <w:rPr>
          <w:rFonts w:asciiTheme="majorHAnsi" w:hAnsiTheme="majorHAnsi" w:cstheme="majorHAnsi"/>
        </w:rPr>
      </w:pPr>
      <w:r w:rsidRPr="000C7492">
        <w:rPr>
          <w:rFonts w:asciiTheme="majorHAnsi" w:hAnsiTheme="majorHAnsi" w:cstheme="majorHAnsi"/>
        </w:rPr>
        <w:t>[Для контрактів із оплатою за робочі дні:</w:t>
      </w:r>
      <w:r w:rsidRPr="00466D63">
        <w:rPr>
          <w:rFonts w:asciiTheme="majorHAnsi" w:hAnsiTheme="majorHAnsi" w:cstheme="majorHAnsi"/>
        </w:rPr>
        <w:br/>
      </w:r>
      <w:r w:rsidRPr="000C7492">
        <w:t>Сума на непередбачувані витрати</w:t>
      </w:r>
      <w:r w:rsidRPr="000C7492">
        <w:rPr>
          <w:rFonts w:asciiTheme="majorHAnsi" w:hAnsiTheme="majorHAnsi" w:cstheme="majorHAnsi"/>
        </w:rPr>
        <w:t xml:space="preserve">, зазначена у технічному завданні та включена до </w:t>
      </w:r>
      <w:r w:rsidR="00466D63" w:rsidRPr="000C7492">
        <w:rPr>
          <w:rFonts w:asciiTheme="majorHAnsi" w:hAnsiTheme="majorHAnsi" w:cstheme="majorHAnsi"/>
        </w:rPr>
        <w:t xml:space="preserve">розрахунку </w:t>
      </w:r>
      <w:r w:rsidRPr="000C7492">
        <w:rPr>
          <w:rFonts w:asciiTheme="majorHAnsi" w:hAnsiTheme="majorHAnsi" w:cstheme="majorHAnsi"/>
        </w:rPr>
        <w:t xml:space="preserve">бюджету, </w:t>
      </w:r>
      <w:r w:rsidRPr="000C7492">
        <w:t>не враховується</w:t>
      </w:r>
      <w:r w:rsidRPr="000C7492">
        <w:rPr>
          <w:rFonts w:asciiTheme="majorHAnsi" w:hAnsiTheme="majorHAnsi" w:cstheme="majorHAnsi"/>
        </w:rPr>
        <w:t xml:space="preserve"> при порівнянні фінансових пропозицій.</w:t>
      </w:r>
      <w:r w:rsidR="00466D63" w:rsidRPr="000C7492">
        <w:rPr>
          <w:rFonts w:asciiTheme="majorHAnsi" w:hAnsiTheme="majorHAnsi" w:cstheme="majorHAnsi"/>
        </w:rPr>
        <w:t xml:space="preserve"> </w:t>
      </w:r>
      <w:r w:rsidRPr="000C7492">
        <w:rPr>
          <w:rFonts w:asciiTheme="majorHAnsi" w:hAnsiTheme="majorHAnsi" w:cstheme="majorHAnsi"/>
        </w:rPr>
        <w:t xml:space="preserve">Будь-які </w:t>
      </w:r>
      <w:r w:rsidRPr="000C7492">
        <w:t xml:space="preserve">арифметичні помилки виправляються без </w:t>
      </w:r>
      <w:r w:rsidR="00466D63" w:rsidRPr="000C7492">
        <w:t>санкцій</w:t>
      </w:r>
      <w:r w:rsidRPr="000C7492">
        <w:rPr>
          <w:rFonts w:asciiTheme="majorHAnsi" w:hAnsiTheme="majorHAnsi" w:cstheme="majorHAnsi"/>
        </w:rPr>
        <w:t xml:space="preserve"> для учасника. Якщо є розбіжність між ставкою гонорару та загальною сумою, розрахованою шляхом множення ставки на відповідну кількість робочих днів, перевага надається </w:t>
      </w:r>
      <w:r w:rsidRPr="000C7492">
        <w:t>зазначеній ставці</w:t>
      </w:r>
      <w:r w:rsidR="00466D63" w:rsidRPr="000C7492">
        <w:t xml:space="preserve"> (тарифу)</w:t>
      </w:r>
      <w:r w:rsidRPr="000C7492">
        <w:rPr>
          <w:rFonts w:asciiTheme="majorHAnsi" w:hAnsiTheme="majorHAnsi" w:cstheme="majorHAnsi"/>
        </w:rPr>
        <w:t xml:space="preserve">, </w:t>
      </w:r>
      <w:r w:rsidRPr="000C7492">
        <w:t>крім випадків, коли є очевидна помилка в самій ставці</w:t>
      </w:r>
      <w:r w:rsidRPr="000C7492">
        <w:rPr>
          <w:rFonts w:asciiTheme="majorHAnsi" w:hAnsiTheme="majorHAnsi" w:cstheme="majorHAnsi"/>
        </w:rPr>
        <w:t xml:space="preserve"> — у такому разі перевага надається загальній сумі, а ставка</w:t>
      </w:r>
      <w:r w:rsidR="00466D63" w:rsidRPr="000C7492">
        <w:rPr>
          <w:rFonts w:asciiTheme="majorHAnsi" w:hAnsiTheme="majorHAnsi" w:cstheme="majorHAnsi"/>
        </w:rPr>
        <w:t xml:space="preserve"> (тариф)</w:t>
      </w:r>
      <w:r w:rsidRPr="000C7492">
        <w:rPr>
          <w:rFonts w:asciiTheme="majorHAnsi" w:hAnsiTheme="majorHAnsi" w:cstheme="majorHAnsi"/>
        </w:rPr>
        <w:t xml:space="preserve"> підлягає виправленню.]</w:t>
      </w:r>
    </w:p>
    <w:p w:rsidR="00F229AD" w:rsidRDefault="00F229AD" w:rsidP="00F229AD">
      <w:pPr>
        <w:pStyle w:val="4"/>
      </w:pPr>
      <w:r>
        <w:rPr>
          <w:rStyle w:val="a3"/>
          <w:b w:val="0"/>
          <w:bCs w:val="0"/>
        </w:rPr>
        <w:t>12.3. Вибір переможця</w:t>
      </w:r>
    </w:p>
    <w:p w:rsidR="00F229AD" w:rsidRPr="00466D63" w:rsidRDefault="00466D63" w:rsidP="00F229AD">
      <w:pPr>
        <w:spacing w:before="100" w:beforeAutospacing="1" w:after="100" w:afterAutospacing="1"/>
        <w:rPr>
          <w:rFonts w:asciiTheme="majorHAnsi" w:hAnsiTheme="majorHAnsi" w:cstheme="majorHAnsi"/>
        </w:rPr>
      </w:pPr>
      <w:r w:rsidRPr="00466D63">
        <w:rPr>
          <w:rFonts w:asciiTheme="majorHAnsi" w:hAnsiTheme="majorHAnsi" w:cstheme="majorHAnsi"/>
        </w:rPr>
        <w:t xml:space="preserve">Контракт буде укладено з учасником, який </w:t>
      </w:r>
      <w:r>
        <w:rPr>
          <w:rFonts w:asciiTheme="majorHAnsi" w:hAnsiTheme="majorHAnsi" w:cstheme="majorHAnsi"/>
        </w:rPr>
        <w:t xml:space="preserve">дотримав адміністративні вимоги, подав </w:t>
      </w:r>
      <w:r w:rsidRPr="00466D63">
        <w:rPr>
          <w:rFonts w:asciiTheme="majorHAnsi" w:hAnsiTheme="majorHAnsi" w:cstheme="majorHAnsi"/>
        </w:rPr>
        <w:t xml:space="preserve">технічно прийнятну пропозицію та запропонував найкраще співвідношення ціни </w:t>
      </w:r>
      <w:r>
        <w:rPr>
          <w:rFonts w:asciiTheme="majorHAnsi" w:hAnsiTheme="majorHAnsi" w:cstheme="majorHAnsi"/>
        </w:rPr>
        <w:t>та</w:t>
      </w:r>
      <w:r w:rsidRPr="00466D63">
        <w:rPr>
          <w:rFonts w:asciiTheme="majorHAnsi" w:hAnsiTheme="majorHAnsi" w:cstheme="majorHAnsi"/>
        </w:rPr>
        <w:t xml:space="preserve"> якості. Оцінювання здійснюється з таким розподілом</w:t>
      </w:r>
      <w:r>
        <w:rPr>
          <w:rFonts w:asciiTheme="majorHAnsi" w:hAnsiTheme="majorHAnsi" w:cstheme="majorHAnsi"/>
        </w:rPr>
        <w:t xml:space="preserve"> питомої ваги</w:t>
      </w:r>
      <w:r w:rsidRPr="00466D63">
        <w:rPr>
          <w:rFonts w:asciiTheme="majorHAnsi" w:hAnsiTheme="majorHAnsi" w:cstheme="majorHAnsi"/>
        </w:rPr>
        <w:t xml:space="preserve">: технічна пропозиція — </w:t>
      </w:r>
      <w:r>
        <w:rPr>
          <w:rFonts w:asciiTheme="majorHAnsi" w:hAnsiTheme="majorHAnsi" w:cstheme="majorHAnsi"/>
        </w:rPr>
        <w:t>8</w:t>
      </w:r>
      <w:r w:rsidRPr="00466D63">
        <w:rPr>
          <w:rFonts w:asciiTheme="majorHAnsi" w:hAnsiTheme="majorHAnsi" w:cstheme="majorHAnsi"/>
        </w:rPr>
        <w:t xml:space="preserve">0%; фінансова пропозиція — </w:t>
      </w:r>
      <w:r>
        <w:rPr>
          <w:rFonts w:asciiTheme="majorHAnsi" w:hAnsiTheme="majorHAnsi" w:cstheme="majorHAnsi"/>
        </w:rPr>
        <w:t>2</w:t>
      </w:r>
      <w:r w:rsidRPr="00466D63">
        <w:rPr>
          <w:rFonts w:asciiTheme="majorHAnsi" w:hAnsiTheme="majorHAnsi" w:cstheme="majorHAnsi"/>
        </w:rPr>
        <w:t>0%</w:t>
      </w:r>
      <w:r w:rsidR="00433D5F">
        <w:rPr>
          <w:rFonts w:asciiTheme="majorHAnsi" w:hAnsiTheme="majorHAnsi" w:cstheme="majorHAnsi"/>
        </w:rPr>
        <w:t xml:space="preserve"> (відповідно, максимальна кількість за технічну відповідність – 80 балів, та максимальна кількість за найкращу ціну – 20 балів)</w:t>
      </w:r>
      <w:r w:rsidR="00F229AD" w:rsidRPr="00466D63">
        <w:rPr>
          <w:rFonts w:asciiTheme="majorHAnsi" w:hAnsiTheme="majorHAnsi" w:cstheme="majorHAnsi"/>
        </w:rPr>
        <w:t>.</w:t>
      </w:r>
      <w:r w:rsidR="00433D5F" w:rsidRPr="00433D5F">
        <w:rPr>
          <w:rStyle w:val="10"/>
          <w:rFonts w:eastAsiaTheme="majorEastAsia"/>
          <w:sz w:val="24"/>
          <w:szCs w:val="24"/>
        </w:rPr>
        <w:t xml:space="preserve"> </w:t>
      </w:r>
      <w:r w:rsidR="00433D5F" w:rsidRPr="00433D5F">
        <w:rPr>
          <w:rFonts w:asciiTheme="majorHAnsi" w:hAnsiTheme="majorHAnsi" w:cstheme="majorHAnsi"/>
          <w:b/>
          <w:bCs/>
        </w:rPr>
        <w:t>Усього – 100 балів.</w:t>
      </w:r>
      <w:r w:rsidR="00433D5F" w:rsidRPr="00433D5F">
        <w:rPr>
          <w:rFonts w:asciiTheme="majorHAnsi" w:hAnsiTheme="majorHAnsi" w:cstheme="majorHAnsi"/>
        </w:rPr>
        <w:t xml:space="preserve"> Переможцем буде визнаний учасник, який набере найбільшу кількість балів за сумою усіх критеріїв.</w:t>
      </w:r>
    </w:p>
    <w:p w:rsidR="00F229AD" w:rsidRDefault="00F229AD" w:rsidP="00F229AD">
      <w:pPr>
        <w:pStyle w:val="4"/>
      </w:pPr>
      <w:r>
        <w:rPr>
          <w:rStyle w:val="a3"/>
          <w:b w:val="0"/>
          <w:bCs w:val="0"/>
        </w:rPr>
        <w:t>12.4. Конфіденційність</w:t>
      </w:r>
    </w:p>
    <w:p w:rsidR="00F229AD" w:rsidRPr="00850378" w:rsidRDefault="00F229AD" w:rsidP="00F229AD">
      <w:pPr>
        <w:spacing w:before="100" w:beforeAutospacing="1" w:after="100" w:afterAutospacing="1"/>
        <w:rPr>
          <w:rFonts w:asciiTheme="majorHAnsi" w:hAnsiTheme="majorHAnsi" w:cstheme="majorHAnsi"/>
        </w:rPr>
      </w:pPr>
      <w:r w:rsidRPr="00850378">
        <w:rPr>
          <w:rFonts w:asciiTheme="majorHAnsi" w:hAnsiTheme="majorHAnsi" w:cstheme="majorHAnsi"/>
        </w:rPr>
        <w:t xml:space="preserve">Вся процедура оцінювання є </w:t>
      </w:r>
      <w:r w:rsidRPr="00850378">
        <w:rPr>
          <w:rStyle w:val="a3"/>
          <w:rFonts w:asciiTheme="majorHAnsi" w:hAnsiTheme="majorHAnsi" w:cstheme="majorHAnsi"/>
          <w:b w:val="0"/>
          <w:bCs w:val="0"/>
        </w:rPr>
        <w:t>конфіденційною</w:t>
      </w:r>
      <w:r w:rsidRPr="00850378">
        <w:rPr>
          <w:rFonts w:asciiTheme="majorHAnsi" w:hAnsiTheme="majorHAnsi" w:cstheme="majorHAnsi"/>
        </w:rPr>
        <w:t>, за винятком випадків, передбачених законодавством замовника про доступ до інформації.</w:t>
      </w:r>
    </w:p>
    <w:p w:rsidR="00F229AD" w:rsidRPr="00850378" w:rsidRDefault="00F229AD" w:rsidP="00F229AD">
      <w:pPr>
        <w:spacing w:before="100" w:beforeAutospacing="1" w:after="100" w:afterAutospacing="1"/>
        <w:rPr>
          <w:rFonts w:asciiTheme="majorHAnsi" w:hAnsiTheme="majorHAnsi" w:cstheme="majorHAnsi"/>
        </w:rPr>
      </w:pPr>
      <w:r w:rsidRPr="00850378">
        <w:rPr>
          <w:rFonts w:asciiTheme="majorHAnsi" w:hAnsiTheme="majorHAnsi" w:cstheme="majorHAnsi"/>
        </w:rPr>
        <w:t xml:space="preserve">Рішення оціночної комісії ухвалюються </w:t>
      </w:r>
      <w:r w:rsidRPr="00850378">
        <w:rPr>
          <w:rStyle w:val="a3"/>
          <w:rFonts w:asciiTheme="majorHAnsi" w:hAnsiTheme="majorHAnsi" w:cstheme="majorHAnsi"/>
          <w:b w:val="0"/>
          <w:bCs w:val="0"/>
        </w:rPr>
        <w:t>колегіально</w:t>
      </w:r>
      <w:r w:rsidRPr="00850378">
        <w:rPr>
          <w:rFonts w:asciiTheme="majorHAnsi" w:hAnsiTheme="majorHAnsi" w:cstheme="majorHAnsi"/>
        </w:rPr>
        <w:t xml:space="preserve">, а її засідання проводяться </w:t>
      </w:r>
      <w:r w:rsidRPr="00850378">
        <w:rPr>
          <w:rStyle w:val="a3"/>
          <w:rFonts w:asciiTheme="majorHAnsi" w:hAnsiTheme="majorHAnsi" w:cstheme="majorHAnsi"/>
          <w:b w:val="0"/>
          <w:bCs w:val="0"/>
        </w:rPr>
        <w:t>у закритому режимі</w:t>
      </w:r>
      <w:r w:rsidRPr="00850378">
        <w:rPr>
          <w:rFonts w:asciiTheme="majorHAnsi" w:hAnsiTheme="majorHAnsi" w:cstheme="majorHAnsi"/>
        </w:rPr>
        <w:t xml:space="preserve">. Члени оціночної комісії зобов’язані </w:t>
      </w:r>
      <w:r w:rsidRPr="00850378">
        <w:rPr>
          <w:rStyle w:val="a3"/>
          <w:rFonts w:asciiTheme="majorHAnsi" w:hAnsiTheme="majorHAnsi" w:cstheme="majorHAnsi"/>
          <w:b w:val="0"/>
          <w:bCs w:val="0"/>
        </w:rPr>
        <w:t>дотримуватись конфіденційності</w:t>
      </w:r>
      <w:r w:rsidRPr="00850378">
        <w:rPr>
          <w:rFonts w:asciiTheme="majorHAnsi" w:hAnsiTheme="majorHAnsi" w:cstheme="majorHAnsi"/>
        </w:rPr>
        <w:t>.</w:t>
      </w:r>
    </w:p>
    <w:p w:rsidR="00F229AD" w:rsidRPr="00850378" w:rsidRDefault="00F229AD" w:rsidP="00F229AD">
      <w:pPr>
        <w:spacing w:before="100" w:beforeAutospacing="1" w:after="100" w:afterAutospacing="1"/>
        <w:rPr>
          <w:rFonts w:asciiTheme="majorHAnsi" w:hAnsiTheme="majorHAnsi" w:cstheme="majorHAnsi"/>
        </w:rPr>
      </w:pPr>
      <w:r w:rsidRPr="00850378">
        <w:rPr>
          <w:rFonts w:asciiTheme="majorHAnsi" w:hAnsiTheme="majorHAnsi" w:cstheme="majorHAnsi"/>
        </w:rPr>
        <w:t xml:space="preserve">Оціночні звіти та письмові протоколи призначені </w:t>
      </w:r>
      <w:r w:rsidRPr="00850378">
        <w:rPr>
          <w:rStyle w:val="a3"/>
          <w:rFonts w:asciiTheme="majorHAnsi" w:hAnsiTheme="majorHAnsi" w:cstheme="majorHAnsi"/>
          <w:b w:val="0"/>
          <w:bCs w:val="0"/>
        </w:rPr>
        <w:t>виключно для службового користування</w:t>
      </w:r>
      <w:r w:rsidRPr="00850378">
        <w:rPr>
          <w:rFonts w:asciiTheme="majorHAnsi" w:hAnsiTheme="majorHAnsi" w:cstheme="majorHAnsi"/>
        </w:rPr>
        <w:t xml:space="preserve"> і не можуть бути передані ні учасникам тендеру, ні будь-якій </w:t>
      </w:r>
      <w:r w:rsidR="00850378">
        <w:rPr>
          <w:rFonts w:asciiTheme="majorHAnsi" w:hAnsiTheme="majorHAnsi" w:cstheme="majorHAnsi"/>
        </w:rPr>
        <w:t>третій</w:t>
      </w:r>
      <w:r w:rsidRPr="00850378">
        <w:rPr>
          <w:rFonts w:asciiTheme="majorHAnsi" w:hAnsiTheme="majorHAnsi" w:cstheme="majorHAnsi"/>
        </w:rPr>
        <w:t xml:space="preserve"> стороні, </w:t>
      </w:r>
      <w:r w:rsidR="00850378">
        <w:rPr>
          <w:rFonts w:asciiTheme="majorHAnsi" w:hAnsiTheme="majorHAnsi" w:cstheme="majorHAnsi"/>
        </w:rPr>
        <w:t xml:space="preserve">за винятком: </w:t>
      </w:r>
      <w:r w:rsidRPr="00850378">
        <w:rPr>
          <w:rStyle w:val="a3"/>
          <w:rFonts w:asciiTheme="majorHAnsi" w:hAnsiTheme="majorHAnsi" w:cstheme="majorHAnsi"/>
          <w:b w:val="0"/>
          <w:bCs w:val="0"/>
        </w:rPr>
        <w:t xml:space="preserve">замовника, Європейської Комісії, </w:t>
      </w:r>
      <w:r w:rsidR="00850378">
        <w:rPr>
          <w:rStyle w:val="a3"/>
          <w:rFonts w:asciiTheme="majorHAnsi" w:hAnsiTheme="majorHAnsi" w:cstheme="majorHAnsi"/>
          <w:b w:val="0"/>
          <w:bCs w:val="0"/>
        </w:rPr>
        <w:t xml:space="preserve">уповноважених Органів управління і контролю Програми </w:t>
      </w:r>
      <w:r w:rsidR="00850378">
        <w:rPr>
          <w:rStyle w:val="a3"/>
          <w:rFonts w:asciiTheme="majorHAnsi" w:hAnsiTheme="majorHAnsi" w:cstheme="majorHAnsi"/>
          <w:b w:val="0"/>
          <w:bCs w:val="0"/>
          <w:lang w:val="en-US"/>
        </w:rPr>
        <w:t>INTERREG</w:t>
      </w:r>
      <w:r w:rsidR="00850378" w:rsidRPr="001423F4">
        <w:rPr>
          <w:rStyle w:val="a3"/>
          <w:rFonts w:asciiTheme="majorHAnsi" w:hAnsiTheme="majorHAnsi" w:cstheme="majorHAnsi"/>
          <w:b w:val="0"/>
          <w:bCs w:val="0"/>
        </w:rPr>
        <w:t xml:space="preserve"> </w:t>
      </w:r>
      <w:r w:rsidR="00850378">
        <w:rPr>
          <w:rStyle w:val="a3"/>
          <w:rFonts w:asciiTheme="majorHAnsi" w:hAnsiTheme="majorHAnsi" w:cstheme="majorHAnsi"/>
          <w:b w:val="0"/>
          <w:bCs w:val="0"/>
          <w:lang w:val="en-US"/>
        </w:rPr>
        <w:t>NEXT</w:t>
      </w:r>
      <w:r w:rsidR="00850378">
        <w:rPr>
          <w:rStyle w:val="a3"/>
          <w:rFonts w:asciiTheme="majorHAnsi" w:hAnsiTheme="majorHAnsi" w:cstheme="majorHAnsi"/>
          <w:b w:val="0"/>
          <w:bCs w:val="0"/>
        </w:rPr>
        <w:t xml:space="preserve">, </w:t>
      </w:r>
      <w:r w:rsidRPr="00850378">
        <w:rPr>
          <w:rStyle w:val="a3"/>
          <w:rFonts w:asciiTheme="majorHAnsi" w:hAnsiTheme="majorHAnsi" w:cstheme="majorHAnsi"/>
          <w:b w:val="0"/>
          <w:bCs w:val="0"/>
        </w:rPr>
        <w:t>Європейського управління з питань боротьби з шахрайством (OLAF) та Європейської рахункової палати.</w:t>
      </w:r>
    </w:p>
    <w:p w:rsidR="00F229AD" w:rsidRPr="00F229AD" w:rsidRDefault="00F229AD" w:rsidP="00F229AD">
      <w:pPr>
        <w:pStyle w:val="3"/>
        <w:shd w:val="clear" w:color="auto" w:fill="E7E6E6" w:themeFill="background2"/>
        <w:rPr>
          <w:rStyle w:val="a3"/>
        </w:rPr>
      </w:pPr>
      <w:r w:rsidRPr="00F229AD">
        <w:rPr>
          <w:rStyle w:val="a3"/>
        </w:rPr>
        <w:lastRenderedPageBreak/>
        <w:t xml:space="preserve">13. Етичні </w:t>
      </w:r>
      <w:r w:rsidR="00807BDC">
        <w:rPr>
          <w:rStyle w:val="a3"/>
        </w:rPr>
        <w:t>норми</w:t>
      </w:r>
      <w:r w:rsidRPr="00F229AD">
        <w:rPr>
          <w:rStyle w:val="a3"/>
        </w:rPr>
        <w:t xml:space="preserve"> / </w:t>
      </w:r>
      <w:r w:rsidR="00807BDC">
        <w:rPr>
          <w:rStyle w:val="a3"/>
        </w:rPr>
        <w:t>Антикорупційні практики</w:t>
      </w:r>
    </w:p>
    <w:p w:rsidR="00850378" w:rsidRDefault="00850378" w:rsidP="00F229AD">
      <w:pPr>
        <w:pStyle w:val="4"/>
        <w:rPr>
          <w:rStyle w:val="a3"/>
          <w:b w:val="0"/>
          <w:bCs w:val="0"/>
        </w:rPr>
      </w:pPr>
    </w:p>
    <w:p w:rsidR="00F229AD" w:rsidRDefault="00F229AD" w:rsidP="00F229AD">
      <w:pPr>
        <w:pStyle w:val="4"/>
      </w:pPr>
      <w:r>
        <w:rPr>
          <w:rStyle w:val="a3"/>
          <w:b w:val="0"/>
          <w:bCs w:val="0"/>
        </w:rPr>
        <w:t>a) Відсутність конфлікту інтересів</w:t>
      </w:r>
    </w:p>
    <w:p w:rsidR="00850378" w:rsidRDefault="00F229AD" w:rsidP="00F229AD">
      <w:pPr>
        <w:spacing w:before="100" w:beforeAutospacing="1" w:after="100" w:afterAutospacing="1"/>
        <w:rPr>
          <w:rFonts w:asciiTheme="majorHAnsi" w:hAnsiTheme="majorHAnsi" w:cstheme="majorHAnsi"/>
        </w:rPr>
      </w:pPr>
      <w:r w:rsidRPr="00850378">
        <w:rPr>
          <w:rFonts w:asciiTheme="majorHAnsi" w:hAnsiTheme="majorHAnsi" w:cstheme="majorHAnsi"/>
        </w:rPr>
        <w:t xml:space="preserve">Учасник не повинен перебувати в ситуації конфлікту інтересів та не повинен мати аналогічних відносин з іншими учасниками або сторонами, задіяними у </w:t>
      </w:r>
      <w:proofErr w:type="spellStart"/>
      <w:r w:rsidRPr="00850378">
        <w:rPr>
          <w:rFonts w:asciiTheme="majorHAnsi" w:hAnsiTheme="majorHAnsi" w:cstheme="majorHAnsi"/>
        </w:rPr>
        <w:t>проєкті</w:t>
      </w:r>
      <w:proofErr w:type="spellEnd"/>
      <w:r w:rsidRPr="00850378">
        <w:rPr>
          <w:rFonts w:asciiTheme="majorHAnsi" w:hAnsiTheme="majorHAnsi" w:cstheme="majorHAnsi"/>
        </w:rPr>
        <w:t>.</w:t>
      </w:r>
      <w:r w:rsidR="00850378">
        <w:rPr>
          <w:rFonts w:asciiTheme="majorHAnsi" w:hAnsiTheme="majorHAnsi" w:cstheme="majorHAnsi"/>
        </w:rPr>
        <w:t xml:space="preserve"> </w:t>
      </w:r>
    </w:p>
    <w:p w:rsidR="00F229AD" w:rsidRPr="00850378" w:rsidRDefault="00F229AD" w:rsidP="00F229AD">
      <w:pPr>
        <w:spacing w:before="100" w:beforeAutospacing="1" w:after="100" w:afterAutospacing="1"/>
        <w:rPr>
          <w:rFonts w:asciiTheme="majorHAnsi" w:hAnsiTheme="majorHAnsi" w:cstheme="majorHAnsi"/>
        </w:rPr>
      </w:pPr>
      <w:r w:rsidRPr="00850378">
        <w:rPr>
          <w:rFonts w:asciiTheme="majorHAnsi" w:hAnsiTheme="majorHAnsi" w:cstheme="majorHAnsi"/>
        </w:rPr>
        <w:t xml:space="preserve">Будь-яка спроба учасника отримати конфіденційну інформацію, укласти незаконні угоди з конкурентами або вплинути на </w:t>
      </w:r>
      <w:r w:rsidR="00850378">
        <w:rPr>
          <w:rFonts w:asciiTheme="majorHAnsi" w:hAnsiTheme="majorHAnsi" w:cstheme="majorHAnsi"/>
        </w:rPr>
        <w:t>тендерний</w:t>
      </w:r>
      <w:r w:rsidRPr="00850378">
        <w:rPr>
          <w:rFonts w:asciiTheme="majorHAnsi" w:hAnsiTheme="majorHAnsi" w:cstheme="majorHAnsi"/>
        </w:rPr>
        <w:t xml:space="preserve"> комітет чи замовника під час розгляду, уточнення, оцінювання тендерних пропозицій </w:t>
      </w:r>
      <w:r w:rsidR="00850378" w:rsidRPr="00850378">
        <w:rPr>
          <w:rFonts w:asciiTheme="majorHAnsi" w:hAnsiTheme="majorHAnsi" w:cstheme="majorHAnsi"/>
        </w:rPr>
        <w:t xml:space="preserve">та </w:t>
      </w:r>
      <w:r w:rsidR="00850378">
        <w:rPr>
          <w:rFonts w:asciiTheme="majorHAnsi" w:hAnsiTheme="majorHAnsi" w:cstheme="majorHAnsi"/>
        </w:rPr>
        <w:t xml:space="preserve">присудження контракту </w:t>
      </w:r>
      <w:r w:rsidRPr="00850378">
        <w:rPr>
          <w:rFonts w:asciiTheme="majorHAnsi" w:hAnsiTheme="majorHAnsi" w:cstheme="majorHAnsi"/>
        </w:rPr>
        <w:t xml:space="preserve">призведе до </w:t>
      </w:r>
      <w:r w:rsidRPr="00850378">
        <w:t>відхилення його пропозиції</w:t>
      </w:r>
      <w:r w:rsidRPr="00850378">
        <w:rPr>
          <w:rFonts w:asciiTheme="majorHAnsi" w:hAnsiTheme="majorHAnsi" w:cstheme="majorHAnsi"/>
        </w:rPr>
        <w:t xml:space="preserve"> і може стати підставою для </w:t>
      </w:r>
      <w:r w:rsidR="00850378">
        <w:rPr>
          <w:rFonts w:asciiTheme="majorHAnsi" w:hAnsiTheme="majorHAnsi" w:cstheme="majorHAnsi"/>
        </w:rPr>
        <w:t xml:space="preserve">накладення </w:t>
      </w:r>
      <w:r w:rsidRPr="00850378">
        <w:t>адміністративних санкцій</w:t>
      </w:r>
      <w:r w:rsidRPr="00850378">
        <w:rPr>
          <w:rFonts w:asciiTheme="majorHAnsi" w:hAnsiTheme="majorHAnsi" w:cstheme="majorHAnsi"/>
        </w:rPr>
        <w:t xml:space="preserve"> відповідно до чинного Фінансового регламенту.</w:t>
      </w:r>
    </w:p>
    <w:p w:rsidR="00F229AD" w:rsidRDefault="00F229AD" w:rsidP="00F229AD">
      <w:pPr>
        <w:pStyle w:val="4"/>
      </w:pPr>
      <w:r>
        <w:rPr>
          <w:rStyle w:val="a3"/>
          <w:b w:val="0"/>
          <w:bCs w:val="0"/>
        </w:rPr>
        <w:t>b) Дотримання прав людини, екологічного законодавства та основних трудових стандартів</w:t>
      </w:r>
    </w:p>
    <w:p w:rsidR="00850378" w:rsidRPr="00850378" w:rsidRDefault="00F229AD" w:rsidP="00F229AD">
      <w:pPr>
        <w:spacing w:before="100" w:beforeAutospacing="1" w:after="100" w:afterAutospacing="1"/>
        <w:rPr>
          <w:rFonts w:asciiTheme="majorHAnsi" w:hAnsiTheme="majorHAnsi" w:cstheme="majorHAnsi"/>
        </w:rPr>
      </w:pPr>
      <w:r w:rsidRPr="00850378">
        <w:rPr>
          <w:rFonts w:asciiTheme="majorHAnsi" w:hAnsiTheme="majorHAnsi" w:cstheme="majorHAnsi"/>
        </w:rPr>
        <w:t xml:space="preserve">Учасник та його персонал зобов’язані дотримуватись </w:t>
      </w:r>
      <w:r w:rsidR="00850378">
        <w:rPr>
          <w:rFonts w:asciiTheme="majorHAnsi" w:hAnsiTheme="majorHAnsi" w:cstheme="majorHAnsi"/>
        </w:rPr>
        <w:t xml:space="preserve">фундаментальних </w:t>
      </w:r>
      <w:r w:rsidRPr="00850378">
        <w:rPr>
          <w:rFonts w:asciiTheme="majorHAnsi" w:hAnsiTheme="majorHAnsi" w:cstheme="majorHAnsi"/>
          <w:b/>
          <w:bCs/>
        </w:rPr>
        <w:t>прав людини та застосовних правил захисту персональних даних</w:t>
      </w:r>
      <w:r w:rsidRPr="00850378">
        <w:rPr>
          <w:rFonts w:asciiTheme="majorHAnsi" w:hAnsiTheme="majorHAnsi" w:cstheme="majorHAnsi"/>
        </w:rPr>
        <w:t>.</w:t>
      </w:r>
    </w:p>
    <w:p w:rsidR="00F229AD" w:rsidRPr="00850378" w:rsidRDefault="00F229AD" w:rsidP="00F229AD">
      <w:pPr>
        <w:spacing w:before="100" w:beforeAutospacing="1" w:after="100" w:afterAutospacing="1"/>
        <w:rPr>
          <w:rFonts w:asciiTheme="majorHAnsi" w:hAnsiTheme="majorHAnsi" w:cstheme="majorHAnsi"/>
        </w:rPr>
      </w:pPr>
      <w:r w:rsidRPr="00850378">
        <w:rPr>
          <w:rFonts w:asciiTheme="majorHAnsi" w:hAnsiTheme="majorHAnsi" w:cstheme="majorHAnsi"/>
        </w:rPr>
        <w:t>Зокрема, відповідно до чинного базового акту, учасники, яким присуджено контракт, повинні дотримуватись екологічного законодавства, включаючи багатосторонні екологічні угоди, а також основних трудових стандартів, визначених у відповідних конвенціях Міжнародної організації праці (</w:t>
      </w:r>
      <w:r w:rsidR="00850378">
        <w:rPr>
          <w:rFonts w:asciiTheme="majorHAnsi" w:hAnsiTheme="majorHAnsi" w:cstheme="majorHAnsi"/>
        </w:rPr>
        <w:t xml:space="preserve">таких як </w:t>
      </w:r>
      <w:r w:rsidRPr="00850378">
        <w:rPr>
          <w:rFonts w:asciiTheme="majorHAnsi" w:hAnsiTheme="majorHAnsi" w:cstheme="majorHAnsi"/>
        </w:rPr>
        <w:t>свобод</w:t>
      </w:r>
      <w:r w:rsidR="00850378">
        <w:rPr>
          <w:rFonts w:asciiTheme="majorHAnsi" w:hAnsiTheme="majorHAnsi" w:cstheme="majorHAnsi"/>
        </w:rPr>
        <w:t>а</w:t>
      </w:r>
      <w:r w:rsidRPr="00850378">
        <w:rPr>
          <w:rFonts w:asciiTheme="majorHAnsi" w:hAnsiTheme="majorHAnsi" w:cstheme="majorHAnsi"/>
        </w:rPr>
        <w:t xml:space="preserve"> </w:t>
      </w:r>
      <w:r w:rsidR="00850378">
        <w:rPr>
          <w:rFonts w:asciiTheme="majorHAnsi" w:hAnsiTheme="majorHAnsi" w:cstheme="majorHAnsi"/>
        </w:rPr>
        <w:t>об’єднань</w:t>
      </w:r>
      <w:r w:rsidRPr="00850378">
        <w:rPr>
          <w:rFonts w:asciiTheme="majorHAnsi" w:hAnsiTheme="majorHAnsi" w:cstheme="majorHAnsi"/>
        </w:rPr>
        <w:t xml:space="preserve"> та прав</w:t>
      </w:r>
      <w:r w:rsidR="00850378">
        <w:rPr>
          <w:rFonts w:asciiTheme="majorHAnsi" w:hAnsiTheme="majorHAnsi" w:cstheme="majorHAnsi"/>
        </w:rPr>
        <w:t>о</w:t>
      </w:r>
      <w:r w:rsidRPr="00850378">
        <w:rPr>
          <w:rFonts w:asciiTheme="majorHAnsi" w:hAnsiTheme="majorHAnsi" w:cstheme="majorHAnsi"/>
        </w:rPr>
        <w:t xml:space="preserve"> на ведення колективних переговорів; заборон</w:t>
      </w:r>
      <w:r w:rsidR="00850378">
        <w:rPr>
          <w:rFonts w:asciiTheme="majorHAnsi" w:hAnsiTheme="majorHAnsi" w:cstheme="majorHAnsi"/>
        </w:rPr>
        <w:t>а</w:t>
      </w:r>
      <w:r w:rsidRPr="00850378">
        <w:rPr>
          <w:rFonts w:asciiTheme="majorHAnsi" w:hAnsiTheme="majorHAnsi" w:cstheme="majorHAnsi"/>
        </w:rPr>
        <w:t xml:space="preserve"> примусової та обов’язкової праці; скасування дитячої праці).</w:t>
      </w:r>
    </w:p>
    <w:p w:rsidR="00850378" w:rsidRPr="00850378" w:rsidRDefault="00F229AD" w:rsidP="00F229AD">
      <w:pPr>
        <w:spacing w:before="100" w:beforeAutospacing="1" w:after="100" w:afterAutospacing="1"/>
        <w:rPr>
          <w:rStyle w:val="a3"/>
          <w:rFonts w:asciiTheme="majorHAnsi" w:hAnsiTheme="majorHAnsi" w:cstheme="majorHAnsi"/>
        </w:rPr>
      </w:pPr>
      <w:r w:rsidRPr="00850378">
        <w:rPr>
          <w:rStyle w:val="a3"/>
          <w:rFonts w:asciiTheme="majorHAnsi" w:hAnsiTheme="majorHAnsi" w:cstheme="majorHAnsi"/>
        </w:rPr>
        <w:t>Нульова толерантність до сексуальної експлуатації, насильства та домагань:</w:t>
      </w:r>
      <w:r w:rsidR="00850378" w:rsidRPr="00850378">
        <w:rPr>
          <w:rStyle w:val="a3"/>
          <w:rFonts w:asciiTheme="majorHAnsi" w:hAnsiTheme="majorHAnsi" w:cstheme="majorHAnsi"/>
        </w:rPr>
        <w:t xml:space="preserve"> </w:t>
      </w:r>
    </w:p>
    <w:p w:rsidR="00F229AD" w:rsidRPr="00850378" w:rsidRDefault="00F229AD" w:rsidP="00F229AD">
      <w:pPr>
        <w:spacing w:before="100" w:beforeAutospacing="1" w:after="100" w:afterAutospacing="1"/>
        <w:rPr>
          <w:rFonts w:asciiTheme="majorHAnsi" w:hAnsiTheme="majorHAnsi" w:cstheme="majorHAnsi"/>
        </w:rPr>
      </w:pPr>
      <w:r w:rsidRPr="00850378">
        <w:rPr>
          <w:rFonts w:asciiTheme="majorHAnsi" w:hAnsiTheme="majorHAnsi" w:cstheme="majorHAnsi"/>
        </w:rPr>
        <w:t xml:space="preserve">Замовник дотримується політики </w:t>
      </w:r>
      <w:r w:rsidRPr="00850378">
        <w:rPr>
          <w:rStyle w:val="a3"/>
          <w:rFonts w:asciiTheme="majorHAnsi" w:hAnsiTheme="majorHAnsi" w:cstheme="majorHAnsi"/>
          <w:b w:val="0"/>
          <w:bCs w:val="0"/>
        </w:rPr>
        <w:t>«нульової толерантності»</w:t>
      </w:r>
      <w:r w:rsidRPr="00850378">
        <w:rPr>
          <w:rFonts w:asciiTheme="majorHAnsi" w:hAnsiTheme="majorHAnsi" w:cstheme="majorHAnsi"/>
        </w:rPr>
        <w:t xml:space="preserve"> щодо будь-якої неправомірної поведінки, що підриває професійну репутацію учасника.</w:t>
      </w:r>
      <w:r w:rsidR="00850378">
        <w:rPr>
          <w:rFonts w:asciiTheme="majorHAnsi" w:hAnsiTheme="majorHAnsi" w:cstheme="majorHAnsi"/>
        </w:rPr>
        <w:t xml:space="preserve"> </w:t>
      </w:r>
      <w:r w:rsidRPr="00850378">
        <w:rPr>
          <w:rStyle w:val="a3"/>
          <w:rFonts w:asciiTheme="majorHAnsi" w:hAnsiTheme="majorHAnsi" w:cstheme="majorHAnsi"/>
          <w:b w:val="0"/>
          <w:bCs w:val="0"/>
        </w:rPr>
        <w:t>Фізичне насильство</w:t>
      </w:r>
      <w:r w:rsidRPr="00850378">
        <w:rPr>
          <w:rFonts w:asciiTheme="majorHAnsi" w:hAnsiTheme="majorHAnsi" w:cstheme="majorHAnsi"/>
        </w:rPr>
        <w:t xml:space="preserve">, погрози фізичним насильством, </w:t>
      </w:r>
      <w:r w:rsidRPr="00850378">
        <w:rPr>
          <w:rStyle w:val="a3"/>
          <w:rFonts w:asciiTheme="majorHAnsi" w:hAnsiTheme="majorHAnsi" w:cstheme="majorHAnsi"/>
          <w:b w:val="0"/>
          <w:bCs w:val="0"/>
        </w:rPr>
        <w:t>сексуальні домагання або експлуатація</w:t>
      </w:r>
      <w:r w:rsidRPr="00850378">
        <w:rPr>
          <w:rFonts w:asciiTheme="majorHAnsi" w:hAnsiTheme="majorHAnsi" w:cstheme="majorHAnsi"/>
        </w:rPr>
        <w:t xml:space="preserve">, психологічний тиск, словесні образи, а також інші форми залякування — </w:t>
      </w:r>
      <w:r w:rsidRPr="00850378">
        <w:rPr>
          <w:rStyle w:val="a3"/>
          <w:rFonts w:asciiTheme="majorHAnsi" w:hAnsiTheme="majorHAnsi" w:cstheme="majorHAnsi"/>
          <w:b w:val="0"/>
          <w:bCs w:val="0"/>
        </w:rPr>
        <w:t>заборонені</w:t>
      </w:r>
      <w:r w:rsidRPr="00850378">
        <w:rPr>
          <w:rFonts w:asciiTheme="majorHAnsi" w:hAnsiTheme="majorHAnsi" w:cstheme="majorHAnsi"/>
        </w:rPr>
        <w:t>.</w:t>
      </w:r>
    </w:p>
    <w:p w:rsidR="00F229AD" w:rsidRDefault="00F229AD" w:rsidP="00F229AD">
      <w:pPr>
        <w:pStyle w:val="4"/>
      </w:pPr>
      <w:r>
        <w:rPr>
          <w:rStyle w:val="a3"/>
          <w:b w:val="0"/>
          <w:bCs w:val="0"/>
        </w:rPr>
        <w:t>c) Антикорупційні зобов’язання</w:t>
      </w:r>
    </w:p>
    <w:p w:rsidR="00850378" w:rsidRDefault="00F229AD" w:rsidP="00F229AD">
      <w:pPr>
        <w:spacing w:before="100" w:beforeAutospacing="1" w:after="100" w:afterAutospacing="1"/>
        <w:rPr>
          <w:rFonts w:asciiTheme="majorHAnsi" w:hAnsiTheme="majorHAnsi" w:cstheme="majorHAnsi"/>
        </w:rPr>
      </w:pPr>
      <w:r w:rsidRPr="00850378">
        <w:rPr>
          <w:rFonts w:asciiTheme="majorHAnsi" w:hAnsiTheme="majorHAnsi" w:cstheme="majorHAnsi"/>
        </w:rPr>
        <w:t>Учасник зобов’язаний дотримуватись усіх чинних законів, нормативно-правових актів і кодексів, що стосуються боротьби з хабарництвом та корупцією.</w:t>
      </w:r>
    </w:p>
    <w:p w:rsidR="00F229AD" w:rsidRPr="00850378" w:rsidRDefault="00850378" w:rsidP="00F229AD">
      <w:pPr>
        <w:spacing w:before="100" w:beforeAutospacing="1" w:after="100" w:afterAutospacing="1"/>
        <w:rPr>
          <w:rFonts w:asciiTheme="majorHAnsi" w:hAnsiTheme="majorHAnsi" w:cstheme="majorHAnsi"/>
        </w:rPr>
      </w:pPr>
      <w:proofErr w:type="spellStart"/>
      <w:r>
        <w:rPr>
          <w:rFonts w:asciiTheme="majorHAnsi" w:hAnsiTheme="majorHAnsi" w:cstheme="majorHAnsi"/>
        </w:rPr>
        <w:t>Грантодавець</w:t>
      </w:r>
      <w:proofErr w:type="spellEnd"/>
      <w:r>
        <w:rPr>
          <w:rFonts w:asciiTheme="majorHAnsi" w:hAnsiTheme="majorHAnsi" w:cstheme="majorHAnsi"/>
        </w:rPr>
        <w:t xml:space="preserve"> (Керівний орган)</w:t>
      </w:r>
      <w:r w:rsidR="00F229AD" w:rsidRPr="00850378">
        <w:rPr>
          <w:rFonts w:asciiTheme="majorHAnsi" w:hAnsiTheme="majorHAnsi" w:cstheme="majorHAnsi"/>
        </w:rPr>
        <w:t xml:space="preserve"> залишає за собою право призупинити або скасувати фінансування проєкту, якщо на будь-якому етапі тендерної процедури або виконання контракту будуть виявлені </w:t>
      </w:r>
      <w:r w:rsidR="00F229AD" w:rsidRPr="00850378">
        <w:rPr>
          <w:rStyle w:val="a3"/>
          <w:rFonts w:asciiTheme="majorHAnsi" w:hAnsiTheme="majorHAnsi" w:cstheme="majorHAnsi"/>
          <w:b w:val="0"/>
          <w:bCs w:val="0"/>
        </w:rPr>
        <w:t>корупційні практики</w:t>
      </w:r>
      <w:r w:rsidR="00F229AD" w:rsidRPr="00850378">
        <w:rPr>
          <w:rFonts w:asciiTheme="majorHAnsi" w:hAnsiTheme="majorHAnsi" w:cstheme="majorHAnsi"/>
        </w:rPr>
        <w:t>, і якщо замовник не вжив</w:t>
      </w:r>
      <w:r>
        <w:rPr>
          <w:rFonts w:asciiTheme="majorHAnsi" w:hAnsiTheme="majorHAnsi" w:cstheme="majorHAnsi"/>
        </w:rPr>
        <w:t>атиме</w:t>
      </w:r>
      <w:r w:rsidR="00F229AD" w:rsidRPr="00850378">
        <w:rPr>
          <w:rFonts w:asciiTheme="majorHAnsi" w:hAnsiTheme="majorHAnsi" w:cstheme="majorHAnsi"/>
        </w:rPr>
        <w:t xml:space="preserve"> належних заходів для усунення </w:t>
      </w:r>
      <w:r>
        <w:rPr>
          <w:rFonts w:asciiTheme="majorHAnsi" w:hAnsiTheme="majorHAnsi" w:cstheme="majorHAnsi"/>
        </w:rPr>
        <w:t xml:space="preserve">причин </w:t>
      </w:r>
      <w:r w:rsidR="00F229AD" w:rsidRPr="00850378">
        <w:rPr>
          <w:rFonts w:asciiTheme="majorHAnsi" w:hAnsiTheme="majorHAnsi" w:cstheme="majorHAnsi"/>
        </w:rPr>
        <w:t>ситуації.</w:t>
      </w:r>
    </w:p>
    <w:p w:rsidR="00F229AD" w:rsidRPr="00850378" w:rsidRDefault="00F229AD" w:rsidP="00F229AD">
      <w:pPr>
        <w:spacing w:before="100" w:beforeAutospacing="1" w:after="100" w:afterAutospacing="1"/>
        <w:rPr>
          <w:rFonts w:asciiTheme="majorHAnsi" w:hAnsiTheme="majorHAnsi" w:cstheme="majorHAnsi"/>
        </w:rPr>
      </w:pPr>
      <w:r w:rsidRPr="00850378">
        <w:rPr>
          <w:rFonts w:asciiTheme="majorHAnsi" w:hAnsiTheme="majorHAnsi" w:cstheme="majorHAnsi"/>
        </w:rPr>
        <w:t xml:space="preserve">Для цілей цього положення, під </w:t>
      </w:r>
      <w:r w:rsidRPr="009E6C2B">
        <w:rPr>
          <w:rStyle w:val="a3"/>
          <w:rFonts w:asciiTheme="majorHAnsi" w:hAnsiTheme="majorHAnsi" w:cstheme="majorHAnsi"/>
          <w:b w:val="0"/>
          <w:bCs w:val="0"/>
        </w:rPr>
        <w:t>«корупційними практиками»</w:t>
      </w:r>
      <w:r w:rsidRPr="00850378">
        <w:rPr>
          <w:rFonts w:asciiTheme="majorHAnsi" w:hAnsiTheme="majorHAnsi" w:cstheme="majorHAnsi"/>
        </w:rPr>
        <w:t xml:space="preserve"> розуміється пропонування </w:t>
      </w:r>
      <w:proofErr w:type="spellStart"/>
      <w:r w:rsidR="009E6C2B" w:rsidRPr="00850378">
        <w:rPr>
          <w:rFonts w:asciiTheme="majorHAnsi" w:hAnsiTheme="majorHAnsi" w:cstheme="majorHAnsi"/>
        </w:rPr>
        <w:t>хабаря</w:t>
      </w:r>
      <w:proofErr w:type="spellEnd"/>
      <w:r w:rsidRPr="00850378">
        <w:rPr>
          <w:rFonts w:asciiTheme="majorHAnsi" w:hAnsiTheme="majorHAnsi" w:cstheme="majorHAnsi"/>
        </w:rPr>
        <w:t xml:space="preserve">, подарунка, винагороди чи </w:t>
      </w:r>
      <w:r w:rsidR="00850378">
        <w:rPr>
          <w:rFonts w:asciiTheme="majorHAnsi" w:hAnsiTheme="majorHAnsi" w:cstheme="majorHAnsi"/>
        </w:rPr>
        <w:t>вигоди</w:t>
      </w:r>
      <w:r w:rsidRPr="00850378">
        <w:rPr>
          <w:rFonts w:asciiTheme="majorHAnsi" w:hAnsiTheme="majorHAnsi" w:cstheme="majorHAnsi"/>
        </w:rPr>
        <w:t xml:space="preserve"> будь-якій особі як стимулу або винагороди за здійснення чи утримання від будь-якої дії, пов’язаної з присудженням або виконанням контракту.</w:t>
      </w:r>
    </w:p>
    <w:p w:rsidR="00F229AD" w:rsidRDefault="00F229AD" w:rsidP="00F229AD">
      <w:pPr>
        <w:pStyle w:val="4"/>
      </w:pPr>
      <w:r>
        <w:rPr>
          <w:rStyle w:val="a3"/>
          <w:b w:val="0"/>
          <w:bCs w:val="0"/>
        </w:rPr>
        <w:t>d) Незвичні комерційні витрати</w:t>
      </w:r>
    </w:p>
    <w:p w:rsidR="00F229AD" w:rsidRPr="009E6C2B" w:rsidRDefault="00F229AD" w:rsidP="00F229AD">
      <w:pPr>
        <w:spacing w:before="100" w:beforeAutospacing="1" w:after="100" w:afterAutospacing="1"/>
        <w:rPr>
          <w:rFonts w:asciiTheme="majorHAnsi" w:hAnsiTheme="majorHAnsi" w:cstheme="majorHAnsi"/>
        </w:rPr>
      </w:pPr>
      <w:r w:rsidRPr="009E6C2B">
        <w:rPr>
          <w:rFonts w:asciiTheme="majorHAnsi" w:hAnsiTheme="majorHAnsi" w:cstheme="majorHAnsi"/>
        </w:rPr>
        <w:t xml:space="preserve">Пропозиції будуть </w:t>
      </w:r>
      <w:r w:rsidRPr="009E6C2B">
        <w:rPr>
          <w:rStyle w:val="a3"/>
          <w:rFonts w:asciiTheme="majorHAnsi" w:hAnsiTheme="majorHAnsi" w:cstheme="majorHAnsi"/>
          <w:b w:val="0"/>
          <w:bCs w:val="0"/>
        </w:rPr>
        <w:t>відхилені</w:t>
      </w:r>
      <w:r w:rsidRPr="009E6C2B">
        <w:rPr>
          <w:rFonts w:asciiTheme="majorHAnsi" w:hAnsiTheme="majorHAnsi" w:cstheme="majorHAnsi"/>
        </w:rPr>
        <w:t xml:space="preserve">, а контракти — </w:t>
      </w:r>
      <w:r w:rsidRPr="009E6C2B">
        <w:rPr>
          <w:rStyle w:val="a3"/>
          <w:rFonts w:asciiTheme="majorHAnsi" w:hAnsiTheme="majorHAnsi" w:cstheme="majorHAnsi"/>
          <w:b w:val="0"/>
          <w:bCs w:val="0"/>
        </w:rPr>
        <w:t>розірвані</w:t>
      </w:r>
      <w:r w:rsidRPr="009E6C2B">
        <w:rPr>
          <w:rFonts w:asciiTheme="majorHAnsi" w:hAnsiTheme="majorHAnsi" w:cstheme="majorHAnsi"/>
        </w:rPr>
        <w:t xml:space="preserve">, якщо стане відомо, що присудження або виконання контракту супроводжувалось </w:t>
      </w:r>
      <w:r w:rsidRPr="009E6C2B">
        <w:rPr>
          <w:rStyle w:val="a3"/>
          <w:rFonts w:asciiTheme="majorHAnsi" w:hAnsiTheme="majorHAnsi" w:cstheme="majorHAnsi"/>
          <w:b w:val="0"/>
          <w:bCs w:val="0"/>
        </w:rPr>
        <w:t>незвичними комерційними витратами</w:t>
      </w:r>
      <w:r w:rsidRPr="009E6C2B">
        <w:rPr>
          <w:rFonts w:asciiTheme="majorHAnsi" w:hAnsiTheme="majorHAnsi" w:cstheme="majorHAnsi"/>
        </w:rPr>
        <w:t>.</w:t>
      </w:r>
    </w:p>
    <w:p w:rsidR="00F229AD" w:rsidRPr="009E6C2B" w:rsidRDefault="00F229AD" w:rsidP="00F229AD">
      <w:pPr>
        <w:spacing w:before="100" w:beforeAutospacing="1" w:after="100" w:afterAutospacing="1"/>
        <w:rPr>
          <w:rFonts w:asciiTheme="majorHAnsi" w:hAnsiTheme="majorHAnsi" w:cstheme="majorHAnsi"/>
        </w:rPr>
      </w:pPr>
      <w:r w:rsidRPr="009E6C2B">
        <w:rPr>
          <w:rFonts w:asciiTheme="majorHAnsi" w:hAnsiTheme="majorHAnsi" w:cstheme="majorHAnsi"/>
        </w:rPr>
        <w:t>Під такими витратами маються на увазі:</w:t>
      </w:r>
    </w:p>
    <w:p w:rsidR="00F229AD" w:rsidRPr="009E6C2B" w:rsidRDefault="00F229AD" w:rsidP="00F229AD">
      <w:pPr>
        <w:numPr>
          <w:ilvl w:val="0"/>
          <w:numId w:val="8"/>
        </w:numPr>
        <w:spacing w:before="100" w:beforeAutospacing="1" w:after="100" w:afterAutospacing="1" w:line="240" w:lineRule="auto"/>
        <w:rPr>
          <w:rFonts w:asciiTheme="majorHAnsi" w:hAnsiTheme="majorHAnsi" w:cstheme="majorHAnsi"/>
        </w:rPr>
      </w:pPr>
      <w:r w:rsidRPr="009E6C2B">
        <w:rPr>
          <w:rFonts w:asciiTheme="majorHAnsi" w:hAnsiTheme="majorHAnsi" w:cstheme="majorHAnsi"/>
        </w:rPr>
        <w:lastRenderedPageBreak/>
        <w:t>комісійні, не зазначені в основному контракті або не пов’язані з належним чином укладеною угодою;</w:t>
      </w:r>
    </w:p>
    <w:p w:rsidR="00F229AD" w:rsidRPr="009E6C2B" w:rsidRDefault="00F229AD" w:rsidP="00F229AD">
      <w:pPr>
        <w:numPr>
          <w:ilvl w:val="0"/>
          <w:numId w:val="8"/>
        </w:numPr>
        <w:spacing w:before="100" w:beforeAutospacing="1" w:after="100" w:afterAutospacing="1" w:line="240" w:lineRule="auto"/>
        <w:rPr>
          <w:rFonts w:asciiTheme="majorHAnsi" w:hAnsiTheme="majorHAnsi" w:cstheme="majorHAnsi"/>
        </w:rPr>
      </w:pPr>
      <w:r w:rsidRPr="009E6C2B">
        <w:rPr>
          <w:rFonts w:asciiTheme="majorHAnsi" w:hAnsiTheme="majorHAnsi" w:cstheme="majorHAnsi"/>
        </w:rPr>
        <w:t>комісійні, які не є платою за реальні та законні послуги;</w:t>
      </w:r>
    </w:p>
    <w:p w:rsidR="00F229AD" w:rsidRPr="009E6C2B" w:rsidRDefault="00F229AD" w:rsidP="00F229AD">
      <w:pPr>
        <w:numPr>
          <w:ilvl w:val="0"/>
          <w:numId w:val="8"/>
        </w:numPr>
        <w:spacing w:before="100" w:beforeAutospacing="1" w:after="100" w:afterAutospacing="1" w:line="240" w:lineRule="auto"/>
        <w:rPr>
          <w:rFonts w:asciiTheme="majorHAnsi" w:hAnsiTheme="majorHAnsi" w:cstheme="majorHAnsi"/>
        </w:rPr>
      </w:pPr>
      <w:r w:rsidRPr="009E6C2B">
        <w:rPr>
          <w:rFonts w:asciiTheme="majorHAnsi" w:hAnsiTheme="majorHAnsi" w:cstheme="majorHAnsi"/>
        </w:rPr>
        <w:t xml:space="preserve">комісійні, перераховані в </w:t>
      </w:r>
      <w:r w:rsidRPr="009E6C2B">
        <w:rPr>
          <w:rStyle w:val="a3"/>
          <w:rFonts w:asciiTheme="majorHAnsi" w:hAnsiTheme="majorHAnsi" w:cstheme="majorHAnsi"/>
          <w:b w:val="0"/>
          <w:bCs w:val="0"/>
        </w:rPr>
        <w:t>офшорні зони</w:t>
      </w:r>
      <w:r w:rsidRPr="009E6C2B">
        <w:rPr>
          <w:rFonts w:asciiTheme="majorHAnsi" w:hAnsiTheme="majorHAnsi" w:cstheme="majorHAnsi"/>
        </w:rPr>
        <w:t>;</w:t>
      </w:r>
    </w:p>
    <w:p w:rsidR="00F229AD" w:rsidRPr="009E6C2B" w:rsidRDefault="00F229AD" w:rsidP="00F229AD">
      <w:pPr>
        <w:numPr>
          <w:ilvl w:val="0"/>
          <w:numId w:val="8"/>
        </w:numPr>
        <w:spacing w:before="100" w:beforeAutospacing="1" w:after="100" w:afterAutospacing="1" w:line="240" w:lineRule="auto"/>
        <w:rPr>
          <w:rFonts w:asciiTheme="majorHAnsi" w:hAnsiTheme="majorHAnsi" w:cstheme="majorHAnsi"/>
        </w:rPr>
      </w:pPr>
      <w:r w:rsidRPr="009E6C2B">
        <w:rPr>
          <w:rFonts w:asciiTheme="majorHAnsi" w:hAnsiTheme="majorHAnsi" w:cstheme="majorHAnsi"/>
        </w:rPr>
        <w:t xml:space="preserve">виплати </w:t>
      </w:r>
      <w:proofErr w:type="spellStart"/>
      <w:r w:rsidRPr="009E6C2B">
        <w:rPr>
          <w:rFonts w:asciiTheme="majorHAnsi" w:hAnsiTheme="majorHAnsi" w:cstheme="majorHAnsi"/>
        </w:rPr>
        <w:t>отримувачам</w:t>
      </w:r>
      <w:proofErr w:type="spellEnd"/>
      <w:r w:rsidRPr="009E6C2B">
        <w:rPr>
          <w:rFonts w:asciiTheme="majorHAnsi" w:hAnsiTheme="majorHAnsi" w:cstheme="majorHAnsi"/>
        </w:rPr>
        <w:t>, особу яких неможливо ідентифікувати;</w:t>
      </w:r>
    </w:p>
    <w:p w:rsidR="00F229AD" w:rsidRPr="009E6C2B" w:rsidRDefault="00F229AD" w:rsidP="00F229AD">
      <w:pPr>
        <w:numPr>
          <w:ilvl w:val="0"/>
          <w:numId w:val="8"/>
        </w:numPr>
        <w:spacing w:before="100" w:beforeAutospacing="1" w:after="100" w:afterAutospacing="1" w:line="240" w:lineRule="auto"/>
        <w:rPr>
          <w:rFonts w:asciiTheme="majorHAnsi" w:hAnsiTheme="majorHAnsi" w:cstheme="majorHAnsi"/>
        </w:rPr>
      </w:pPr>
      <w:r w:rsidRPr="009E6C2B">
        <w:rPr>
          <w:rFonts w:asciiTheme="majorHAnsi" w:hAnsiTheme="majorHAnsi" w:cstheme="majorHAnsi"/>
        </w:rPr>
        <w:t xml:space="preserve">виплати компаніям, які мають усі ознаки </w:t>
      </w:r>
      <w:r w:rsidRPr="009E6C2B">
        <w:rPr>
          <w:rStyle w:val="a3"/>
          <w:rFonts w:asciiTheme="majorHAnsi" w:hAnsiTheme="majorHAnsi" w:cstheme="majorHAnsi"/>
          <w:b w:val="0"/>
          <w:bCs w:val="0"/>
        </w:rPr>
        <w:t>фіктивних (підставних) компаній</w:t>
      </w:r>
      <w:r w:rsidRPr="009E6C2B">
        <w:rPr>
          <w:rFonts w:asciiTheme="majorHAnsi" w:hAnsiTheme="majorHAnsi" w:cstheme="majorHAnsi"/>
          <w:b/>
          <w:bCs/>
        </w:rPr>
        <w:t>.</w:t>
      </w:r>
    </w:p>
    <w:p w:rsidR="00F229AD" w:rsidRPr="009E6C2B" w:rsidRDefault="009E6C2B" w:rsidP="00F229AD">
      <w:pPr>
        <w:spacing w:before="100" w:beforeAutospacing="1" w:after="100" w:afterAutospacing="1"/>
        <w:rPr>
          <w:rFonts w:asciiTheme="majorHAnsi" w:hAnsiTheme="majorHAnsi" w:cstheme="majorHAnsi"/>
        </w:rPr>
      </w:pPr>
      <w:r>
        <w:rPr>
          <w:rFonts w:asciiTheme="majorHAnsi" w:hAnsiTheme="majorHAnsi" w:cstheme="majorHAnsi"/>
        </w:rPr>
        <w:t>Виконавці</w:t>
      </w:r>
      <w:r w:rsidR="00F229AD" w:rsidRPr="009E6C2B">
        <w:rPr>
          <w:rFonts w:asciiTheme="majorHAnsi" w:hAnsiTheme="majorHAnsi" w:cstheme="majorHAnsi"/>
        </w:rPr>
        <w:t xml:space="preserve">, щодо яких буде доведено факт сплати таких витрат у рамках проєктів, що фінансуються Європейським Союзом, можуть бути позбавлені контрактів або </w:t>
      </w:r>
      <w:r w:rsidR="00F229AD" w:rsidRPr="009E6C2B">
        <w:rPr>
          <w:rStyle w:val="a3"/>
          <w:rFonts w:asciiTheme="majorHAnsi" w:hAnsiTheme="majorHAnsi" w:cstheme="majorHAnsi"/>
          <w:b w:val="0"/>
          <w:bCs w:val="0"/>
        </w:rPr>
        <w:t>назавжди виключені</w:t>
      </w:r>
      <w:r w:rsidR="00F229AD" w:rsidRPr="009E6C2B">
        <w:rPr>
          <w:rFonts w:asciiTheme="majorHAnsi" w:hAnsiTheme="majorHAnsi" w:cstheme="majorHAnsi"/>
        </w:rPr>
        <w:t xml:space="preserve"> з доступу до фінансування ЄС — залежно від </w:t>
      </w:r>
      <w:r>
        <w:rPr>
          <w:rFonts w:asciiTheme="majorHAnsi" w:hAnsiTheme="majorHAnsi" w:cstheme="majorHAnsi"/>
        </w:rPr>
        <w:t xml:space="preserve">ступеня тяжкості </w:t>
      </w:r>
      <w:r w:rsidR="00F229AD" w:rsidRPr="009E6C2B">
        <w:rPr>
          <w:rFonts w:asciiTheme="majorHAnsi" w:hAnsiTheme="majorHAnsi" w:cstheme="majorHAnsi"/>
        </w:rPr>
        <w:t>виявлених фактів.</w:t>
      </w:r>
    </w:p>
    <w:p w:rsidR="00F229AD" w:rsidRDefault="00F229AD" w:rsidP="00F229AD">
      <w:pPr>
        <w:pStyle w:val="4"/>
      </w:pPr>
      <w:r>
        <w:rPr>
          <w:rStyle w:val="a3"/>
          <w:b w:val="0"/>
          <w:bCs w:val="0"/>
        </w:rPr>
        <w:t>e) Порушення зобов’язань, порушення процедур або шахрайство</w:t>
      </w:r>
    </w:p>
    <w:p w:rsidR="00F229AD" w:rsidRPr="009E6C2B" w:rsidRDefault="00F229AD" w:rsidP="00F229AD">
      <w:pPr>
        <w:spacing w:before="100" w:beforeAutospacing="1" w:after="100" w:afterAutospacing="1"/>
        <w:rPr>
          <w:rFonts w:asciiTheme="majorHAnsi" w:hAnsiTheme="majorHAnsi" w:cstheme="majorHAnsi"/>
        </w:rPr>
      </w:pPr>
      <w:r w:rsidRPr="009E6C2B">
        <w:rPr>
          <w:rFonts w:asciiTheme="majorHAnsi" w:hAnsiTheme="majorHAnsi" w:cstheme="majorHAnsi"/>
        </w:rPr>
        <w:t xml:space="preserve">Замовник залишає за собою право </w:t>
      </w:r>
      <w:r w:rsidRPr="009E6C2B">
        <w:rPr>
          <w:rStyle w:val="a3"/>
          <w:rFonts w:asciiTheme="majorHAnsi" w:hAnsiTheme="majorHAnsi" w:cstheme="majorHAnsi"/>
          <w:b w:val="0"/>
          <w:bCs w:val="0"/>
        </w:rPr>
        <w:t>призупинити або скасувати тендерну процедуру</w:t>
      </w:r>
      <w:r w:rsidRPr="009E6C2B">
        <w:rPr>
          <w:rFonts w:asciiTheme="majorHAnsi" w:hAnsiTheme="majorHAnsi" w:cstheme="majorHAnsi"/>
        </w:rPr>
        <w:t xml:space="preserve">, якщо буде встановлено, що процедура присудження контракту супроводжувалась порушенням зобов’язань, процесуальними порушеннями або </w:t>
      </w:r>
      <w:r w:rsidRPr="009E6C2B">
        <w:rPr>
          <w:rStyle w:val="a3"/>
          <w:rFonts w:asciiTheme="majorHAnsi" w:hAnsiTheme="majorHAnsi" w:cstheme="majorHAnsi"/>
          <w:b w:val="0"/>
          <w:bCs w:val="0"/>
        </w:rPr>
        <w:t>фактами шахрайства</w:t>
      </w:r>
      <w:r w:rsidRPr="009E6C2B">
        <w:rPr>
          <w:rFonts w:asciiTheme="majorHAnsi" w:hAnsiTheme="majorHAnsi" w:cstheme="majorHAnsi"/>
        </w:rPr>
        <w:t>.</w:t>
      </w:r>
    </w:p>
    <w:p w:rsidR="00F229AD" w:rsidRPr="009E6C2B" w:rsidRDefault="00F229AD" w:rsidP="00F229AD">
      <w:pPr>
        <w:spacing w:before="100" w:beforeAutospacing="1" w:after="100" w:afterAutospacing="1"/>
        <w:rPr>
          <w:rFonts w:asciiTheme="majorHAnsi" w:hAnsiTheme="majorHAnsi" w:cstheme="majorHAnsi"/>
        </w:rPr>
      </w:pPr>
      <w:r w:rsidRPr="009E6C2B">
        <w:rPr>
          <w:rFonts w:asciiTheme="majorHAnsi" w:hAnsiTheme="majorHAnsi" w:cstheme="majorHAnsi"/>
        </w:rPr>
        <w:t xml:space="preserve">У разі виявлення таких фактів </w:t>
      </w:r>
      <w:r w:rsidRPr="009E6C2B">
        <w:rPr>
          <w:rStyle w:val="a3"/>
          <w:rFonts w:asciiTheme="majorHAnsi" w:hAnsiTheme="majorHAnsi" w:cstheme="majorHAnsi"/>
          <w:b w:val="0"/>
          <w:bCs w:val="0"/>
        </w:rPr>
        <w:t>після присудження контракту</w:t>
      </w:r>
      <w:r w:rsidRPr="009E6C2B">
        <w:rPr>
          <w:rFonts w:asciiTheme="majorHAnsi" w:hAnsiTheme="majorHAnsi" w:cstheme="majorHAnsi"/>
        </w:rPr>
        <w:t xml:space="preserve">, замовник може </w:t>
      </w:r>
      <w:r w:rsidRPr="009E6C2B">
        <w:rPr>
          <w:rStyle w:val="a3"/>
          <w:rFonts w:asciiTheme="majorHAnsi" w:hAnsiTheme="majorHAnsi" w:cstheme="majorHAnsi"/>
          <w:b w:val="0"/>
          <w:bCs w:val="0"/>
        </w:rPr>
        <w:t>відмовитися від підписання контракту</w:t>
      </w:r>
      <w:r w:rsidRPr="009E6C2B">
        <w:rPr>
          <w:rFonts w:asciiTheme="majorHAnsi" w:hAnsiTheme="majorHAnsi" w:cstheme="majorHAnsi"/>
          <w:b/>
          <w:bCs/>
        </w:rPr>
        <w:t>.</w:t>
      </w:r>
    </w:p>
    <w:p w:rsidR="00F229AD" w:rsidRPr="00F229AD" w:rsidRDefault="00F229AD" w:rsidP="00F229AD">
      <w:pPr>
        <w:pStyle w:val="3"/>
        <w:shd w:val="clear" w:color="auto" w:fill="E7E6E6" w:themeFill="background2"/>
        <w:rPr>
          <w:rStyle w:val="a3"/>
        </w:rPr>
      </w:pPr>
      <w:r w:rsidRPr="00F229AD">
        <w:rPr>
          <w:rStyle w:val="a3"/>
        </w:rPr>
        <w:t>14. Підписання контракту(</w:t>
      </w:r>
      <w:proofErr w:type="spellStart"/>
      <w:r w:rsidRPr="00F229AD">
        <w:rPr>
          <w:rStyle w:val="a3"/>
        </w:rPr>
        <w:t>ів</w:t>
      </w:r>
      <w:proofErr w:type="spellEnd"/>
      <w:r w:rsidRPr="00F229AD">
        <w:rPr>
          <w:rStyle w:val="a3"/>
        </w:rPr>
        <w:t>)</w:t>
      </w:r>
    </w:p>
    <w:p w:rsidR="009E6C2B" w:rsidRDefault="009E6C2B" w:rsidP="00F229AD">
      <w:pPr>
        <w:pStyle w:val="4"/>
        <w:rPr>
          <w:rStyle w:val="a3"/>
          <w:b w:val="0"/>
          <w:bCs w:val="0"/>
        </w:rPr>
      </w:pPr>
    </w:p>
    <w:p w:rsidR="00F229AD" w:rsidRDefault="00F229AD" w:rsidP="00F229AD">
      <w:pPr>
        <w:pStyle w:val="4"/>
      </w:pPr>
      <w:r>
        <w:rPr>
          <w:rStyle w:val="a3"/>
          <w:b w:val="0"/>
          <w:bCs w:val="0"/>
        </w:rPr>
        <w:t>14.1. Повідомлення про присудження</w:t>
      </w:r>
    </w:p>
    <w:p w:rsidR="00F229AD" w:rsidRPr="009E6C2B" w:rsidRDefault="00F229AD" w:rsidP="00F229AD">
      <w:pPr>
        <w:spacing w:before="100" w:beforeAutospacing="1" w:after="100" w:afterAutospacing="1"/>
        <w:rPr>
          <w:rFonts w:asciiTheme="majorHAnsi" w:hAnsiTheme="majorHAnsi" w:cstheme="majorHAnsi"/>
        </w:rPr>
      </w:pPr>
      <w:r w:rsidRPr="009E6C2B">
        <w:rPr>
          <w:rFonts w:asciiTheme="majorHAnsi" w:hAnsiTheme="majorHAnsi" w:cstheme="majorHAnsi"/>
        </w:rPr>
        <w:t>Учасники будуть повідомлені про результати тендерної процедури письмово електронною поштою.</w:t>
      </w:r>
    </w:p>
    <w:p w:rsidR="009E6C2B" w:rsidRPr="009E6C2B" w:rsidRDefault="00F229AD" w:rsidP="00F229AD">
      <w:pPr>
        <w:spacing w:before="100" w:beforeAutospacing="1" w:after="100" w:afterAutospacing="1"/>
        <w:rPr>
          <w:rFonts w:asciiTheme="majorHAnsi" w:hAnsiTheme="majorHAnsi" w:cstheme="majorHAnsi"/>
        </w:rPr>
      </w:pPr>
      <w:r w:rsidRPr="00507CC7">
        <w:rPr>
          <w:rFonts w:asciiTheme="majorHAnsi" w:hAnsiTheme="majorHAnsi" w:cstheme="majorHAnsi"/>
        </w:rPr>
        <w:t>[Для контрактів із оплатою за робочі дні та контрактів із фіксованою ціною, що включають ключових експертів:</w:t>
      </w:r>
    </w:p>
    <w:p w:rsidR="00F229AD" w:rsidRPr="009E6C2B" w:rsidRDefault="00F229AD" w:rsidP="00F229AD">
      <w:pPr>
        <w:spacing w:before="100" w:beforeAutospacing="1" w:after="100" w:afterAutospacing="1"/>
        <w:rPr>
          <w:rFonts w:asciiTheme="majorHAnsi" w:hAnsiTheme="majorHAnsi" w:cstheme="majorHAnsi"/>
        </w:rPr>
      </w:pPr>
      <w:r w:rsidRPr="009E6C2B">
        <w:rPr>
          <w:rFonts w:asciiTheme="majorHAnsi" w:hAnsiTheme="majorHAnsi" w:cstheme="majorHAnsi"/>
        </w:rPr>
        <w:t xml:space="preserve">Відібраний учасник протягом </w:t>
      </w:r>
      <w:r w:rsidRPr="009E6C2B">
        <w:rPr>
          <w:rStyle w:val="a3"/>
          <w:rFonts w:asciiTheme="majorHAnsi" w:hAnsiTheme="majorHAnsi" w:cstheme="majorHAnsi"/>
        </w:rPr>
        <w:t>5 днів з дати повідомлення про присудження</w:t>
      </w:r>
      <w:r w:rsidRPr="009E6C2B">
        <w:rPr>
          <w:rFonts w:asciiTheme="majorHAnsi" w:hAnsiTheme="majorHAnsi" w:cstheme="majorHAnsi"/>
        </w:rPr>
        <w:t xml:space="preserve"> </w:t>
      </w:r>
      <w:r w:rsidR="009E6C2B" w:rsidRPr="009E6C2B">
        <w:rPr>
          <w:rFonts w:asciiTheme="majorHAnsi" w:hAnsiTheme="majorHAnsi" w:cstheme="majorHAnsi"/>
        </w:rPr>
        <w:t xml:space="preserve">повинен письмово </w:t>
      </w:r>
      <w:r w:rsidRPr="009E6C2B">
        <w:rPr>
          <w:rFonts w:asciiTheme="majorHAnsi" w:hAnsiTheme="majorHAnsi" w:cstheme="majorHAnsi"/>
        </w:rPr>
        <w:t xml:space="preserve">підтвердити </w:t>
      </w:r>
      <w:r w:rsidRPr="009E6C2B">
        <w:rPr>
          <w:rStyle w:val="a3"/>
          <w:rFonts w:asciiTheme="majorHAnsi" w:hAnsiTheme="majorHAnsi" w:cstheme="majorHAnsi"/>
          <w:b w:val="0"/>
          <w:bCs w:val="0"/>
        </w:rPr>
        <w:t xml:space="preserve">наявність </w:t>
      </w:r>
      <w:r w:rsidRPr="009E6C2B">
        <w:rPr>
          <w:rFonts w:asciiTheme="majorHAnsi" w:hAnsiTheme="majorHAnsi" w:cstheme="majorHAnsi"/>
        </w:rPr>
        <w:t>своїх ключових експертів</w:t>
      </w:r>
      <w:r w:rsidR="009E6C2B" w:rsidRPr="009E6C2B">
        <w:rPr>
          <w:rFonts w:asciiTheme="majorHAnsi" w:hAnsiTheme="majorHAnsi" w:cstheme="majorHAnsi"/>
        </w:rPr>
        <w:t xml:space="preserve"> для цілей виконання контракту</w:t>
      </w:r>
      <w:r w:rsidRPr="009E6C2B">
        <w:rPr>
          <w:rFonts w:asciiTheme="majorHAnsi" w:hAnsiTheme="majorHAnsi" w:cstheme="majorHAnsi"/>
        </w:rPr>
        <w:t>.</w:t>
      </w:r>
    </w:p>
    <w:p w:rsidR="00F229AD" w:rsidRPr="009E6C2B" w:rsidRDefault="00F229AD" w:rsidP="00F229AD">
      <w:pPr>
        <w:spacing w:before="100" w:beforeAutospacing="1" w:after="100" w:afterAutospacing="1"/>
        <w:rPr>
          <w:rFonts w:asciiTheme="majorHAnsi" w:hAnsiTheme="majorHAnsi" w:cstheme="majorHAnsi"/>
        </w:rPr>
      </w:pPr>
      <w:r w:rsidRPr="009E6C2B">
        <w:rPr>
          <w:rFonts w:asciiTheme="majorHAnsi" w:hAnsiTheme="majorHAnsi" w:cstheme="majorHAnsi"/>
        </w:rPr>
        <w:t>У разі їхньої відсутності</w:t>
      </w:r>
      <w:r w:rsidR="009E6C2B">
        <w:rPr>
          <w:rFonts w:asciiTheme="majorHAnsi" w:hAnsiTheme="majorHAnsi" w:cstheme="majorHAnsi"/>
        </w:rPr>
        <w:t xml:space="preserve">, </w:t>
      </w:r>
      <w:r w:rsidRPr="009E6C2B">
        <w:rPr>
          <w:rFonts w:asciiTheme="majorHAnsi" w:hAnsiTheme="majorHAnsi" w:cstheme="majorHAnsi"/>
        </w:rPr>
        <w:t xml:space="preserve">учаснику дозволяється запропонувати </w:t>
      </w:r>
      <w:r w:rsidR="009E6C2B">
        <w:rPr>
          <w:rFonts w:asciiTheme="majorHAnsi" w:hAnsiTheme="majorHAnsi" w:cstheme="majorHAnsi"/>
        </w:rPr>
        <w:t xml:space="preserve">рівноцінну (або кращу) </w:t>
      </w:r>
      <w:r w:rsidRPr="009E6C2B">
        <w:rPr>
          <w:rStyle w:val="a3"/>
          <w:rFonts w:asciiTheme="majorHAnsi" w:hAnsiTheme="majorHAnsi" w:cstheme="majorHAnsi"/>
          <w:b w:val="0"/>
          <w:bCs w:val="0"/>
        </w:rPr>
        <w:t>замін</w:t>
      </w:r>
      <w:r w:rsidR="009E6C2B" w:rsidRPr="009E6C2B">
        <w:rPr>
          <w:rStyle w:val="a3"/>
          <w:rFonts w:asciiTheme="majorHAnsi" w:hAnsiTheme="majorHAnsi" w:cstheme="majorHAnsi"/>
          <w:b w:val="0"/>
          <w:bCs w:val="0"/>
        </w:rPr>
        <w:t>у</w:t>
      </w:r>
      <w:r w:rsidRPr="009E6C2B">
        <w:rPr>
          <w:rStyle w:val="a3"/>
          <w:rFonts w:asciiTheme="majorHAnsi" w:hAnsiTheme="majorHAnsi" w:cstheme="majorHAnsi"/>
          <w:b w:val="0"/>
          <w:bCs w:val="0"/>
        </w:rPr>
        <w:t xml:space="preserve"> ключових експертів</w:t>
      </w:r>
      <w:r w:rsidRPr="009E6C2B">
        <w:rPr>
          <w:rFonts w:asciiTheme="majorHAnsi" w:hAnsiTheme="majorHAnsi" w:cstheme="majorHAnsi"/>
          <w:b/>
          <w:bCs/>
        </w:rPr>
        <w:t>.</w:t>
      </w:r>
      <w:r w:rsidRPr="009E6C2B">
        <w:rPr>
          <w:rFonts w:asciiTheme="majorHAnsi" w:hAnsiTheme="majorHAnsi" w:cstheme="majorHAnsi"/>
        </w:rPr>
        <w:t xml:space="preserve"> Така заміна має бути належним чином обґрунтована, </w:t>
      </w:r>
      <w:r w:rsidR="009E6C2B">
        <w:rPr>
          <w:rFonts w:asciiTheme="majorHAnsi" w:hAnsiTheme="majorHAnsi" w:cstheme="majorHAnsi"/>
        </w:rPr>
        <w:t xml:space="preserve">перелік причин заміни </w:t>
      </w:r>
      <w:r w:rsidRPr="009E6C2B">
        <w:rPr>
          <w:rFonts w:asciiTheme="majorHAnsi" w:hAnsiTheme="majorHAnsi" w:cstheme="majorHAnsi"/>
        </w:rPr>
        <w:t>не обмежен</w:t>
      </w:r>
      <w:r w:rsidR="009E6C2B">
        <w:rPr>
          <w:rFonts w:asciiTheme="majorHAnsi" w:hAnsiTheme="majorHAnsi" w:cstheme="majorHAnsi"/>
        </w:rPr>
        <w:t>ий</w:t>
      </w:r>
      <w:r w:rsidRPr="009E6C2B">
        <w:rPr>
          <w:rFonts w:asciiTheme="majorHAnsi" w:hAnsiTheme="majorHAnsi" w:cstheme="majorHAnsi"/>
        </w:rPr>
        <w:t xml:space="preserve"> </w:t>
      </w:r>
      <w:r w:rsidR="009E6C2B">
        <w:rPr>
          <w:rFonts w:asciiTheme="majorHAnsi" w:hAnsiTheme="majorHAnsi" w:cstheme="majorHAnsi"/>
        </w:rPr>
        <w:t>конкретними</w:t>
      </w:r>
      <w:r w:rsidRPr="009E6C2B">
        <w:rPr>
          <w:rFonts w:asciiTheme="majorHAnsi" w:hAnsiTheme="majorHAnsi" w:cstheme="majorHAnsi"/>
        </w:rPr>
        <w:t xml:space="preserve"> випадк</w:t>
      </w:r>
      <w:r w:rsidR="009E6C2B">
        <w:rPr>
          <w:rFonts w:asciiTheme="majorHAnsi" w:hAnsiTheme="majorHAnsi" w:cstheme="majorHAnsi"/>
        </w:rPr>
        <w:t>ами</w:t>
      </w:r>
      <w:r w:rsidRPr="009E6C2B">
        <w:rPr>
          <w:rFonts w:asciiTheme="majorHAnsi" w:hAnsiTheme="majorHAnsi" w:cstheme="majorHAnsi"/>
        </w:rPr>
        <w:t>.</w:t>
      </w:r>
    </w:p>
    <w:p w:rsidR="00F229AD" w:rsidRPr="009E6C2B" w:rsidRDefault="00F229AD" w:rsidP="00F229AD">
      <w:pPr>
        <w:spacing w:before="100" w:beforeAutospacing="1" w:after="100" w:afterAutospacing="1"/>
        <w:rPr>
          <w:rFonts w:asciiTheme="majorHAnsi" w:hAnsiTheme="majorHAnsi" w:cstheme="majorHAnsi"/>
        </w:rPr>
      </w:pPr>
      <w:r w:rsidRPr="009E6C2B">
        <w:rPr>
          <w:rFonts w:asciiTheme="majorHAnsi" w:hAnsiTheme="majorHAnsi" w:cstheme="majorHAnsi"/>
        </w:rPr>
        <w:t xml:space="preserve">Можна запропонувати </w:t>
      </w:r>
      <w:r w:rsidRPr="009E6C2B">
        <w:rPr>
          <w:rStyle w:val="a3"/>
          <w:rFonts w:asciiTheme="majorHAnsi" w:hAnsiTheme="majorHAnsi" w:cstheme="majorHAnsi"/>
          <w:b w:val="0"/>
          <w:bCs w:val="0"/>
        </w:rPr>
        <w:t>кілька кандидатур на заміну</w:t>
      </w:r>
      <w:r w:rsidRPr="009E6C2B">
        <w:rPr>
          <w:rFonts w:asciiTheme="majorHAnsi" w:hAnsiTheme="majorHAnsi" w:cstheme="majorHAnsi"/>
        </w:rPr>
        <w:t xml:space="preserve">, але весь процес має бути завершений протягом </w:t>
      </w:r>
      <w:r w:rsidRPr="009E6C2B">
        <w:rPr>
          <w:rStyle w:val="a3"/>
          <w:rFonts w:asciiTheme="majorHAnsi" w:hAnsiTheme="majorHAnsi" w:cstheme="majorHAnsi"/>
          <w:b w:val="0"/>
          <w:bCs w:val="0"/>
        </w:rPr>
        <w:t xml:space="preserve">одного періоду тривалістю </w:t>
      </w:r>
      <w:r w:rsidR="009E6C2B">
        <w:rPr>
          <w:rStyle w:val="a3"/>
          <w:rFonts w:asciiTheme="majorHAnsi" w:hAnsiTheme="majorHAnsi" w:cstheme="majorHAnsi"/>
          <w:b w:val="0"/>
          <w:bCs w:val="0"/>
        </w:rPr>
        <w:t xml:space="preserve">не більше </w:t>
      </w:r>
      <w:r w:rsidRPr="009E6C2B">
        <w:rPr>
          <w:rStyle w:val="a3"/>
          <w:rFonts w:asciiTheme="majorHAnsi" w:hAnsiTheme="majorHAnsi" w:cstheme="majorHAnsi"/>
          <w:b w:val="0"/>
          <w:bCs w:val="0"/>
        </w:rPr>
        <w:t>15 днів</w:t>
      </w:r>
      <w:r w:rsidRPr="009E6C2B">
        <w:rPr>
          <w:rFonts w:asciiTheme="majorHAnsi" w:hAnsiTheme="majorHAnsi" w:cstheme="majorHAnsi"/>
        </w:rPr>
        <w:t xml:space="preserve"> з дати повідомлення про присудження.</w:t>
      </w:r>
    </w:p>
    <w:p w:rsidR="00F229AD" w:rsidRPr="009E6C2B" w:rsidRDefault="00F229AD" w:rsidP="00F229AD">
      <w:pPr>
        <w:spacing w:before="100" w:beforeAutospacing="1" w:after="100" w:afterAutospacing="1"/>
        <w:rPr>
          <w:rFonts w:asciiTheme="majorHAnsi" w:hAnsiTheme="majorHAnsi" w:cstheme="majorHAnsi"/>
        </w:rPr>
      </w:pPr>
      <w:r w:rsidRPr="009E6C2B">
        <w:rPr>
          <w:rFonts w:asciiTheme="majorHAnsi" w:hAnsiTheme="majorHAnsi" w:cstheme="majorHAnsi"/>
        </w:rPr>
        <w:t xml:space="preserve">Експерт(-и), запропоновані на заміну, </w:t>
      </w:r>
      <w:r w:rsidRPr="009E6C2B">
        <w:rPr>
          <w:rStyle w:val="a3"/>
          <w:rFonts w:asciiTheme="majorHAnsi" w:hAnsiTheme="majorHAnsi" w:cstheme="majorHAnsi"/>
          <w:b w:val="0"/>
          <w:bCs w:val="0"/>
        </w:rPr>
        <w:t>не можуть бути</w:t>
      </w:r>
      <w:r w:rsidRPr="009E6C2B">
        <w:rPr>
          <w:rFonts w:asciiTheme="majorHAnsi" w:hAnsiTheme="majorHAnsi" w:cstheme="majorHAnsi"/>
        </w:rPr>
        <w:t xml:space="preserve"> тими, кого вже запропонував інший учасник у межах тієї ж тендерної процедури.</w:t>
      </w:r>
    </w:p>
    <w:p w:rsidR="00F229AD" w:rsidRPr="009E6C2B" w:rsidRDefault="00F229AD" w:rsidP="00F229AD">
      <w:pPr>
        <w:spacing w:before="100" w:beforeAutospacing="1" w:after="100" w:afterAutospacing="1"/>
        <w:rPr>
          <w:rFonts w:asciiTheme="majorHAnsi" w:hAnsiTheme="majorHAnsi" w:cstheme="majorHAnsi"/>
        </w:rPr>
      </w:pPr>
      <w:r w:rsidRPr="009E6C2B">
        <w:rPr>
          <w:rFonts w:asciiTheme="majorHAnsi" w:hAnsiTheme="majorHAnsi" w:cstheme="majorHAnsi"/>
        </w:rPr>
        <w:t>Загальний</w:t>
      </w:r>
      <w:r w:rsidR="009E6C2B">
        <w:rPr>
          <w:rFonts w:asciiTheme="majorHAnsi" w:hAnsiTheme="majorHAnsi" w:cstheme="majorHAnsi"/>
        </w:rPr>
        <w:t xml:space="preserve"> фаховий</w:t>
      </w:r>
      <w:r w:rsidRPr="009E6C2B">
        <w:rPr>
          <w:rFonts w:asciiTheme="majorHAnsi" w:hAnsiTheme="majorHAnsi" w:cstheme="majorHAnsi"/>
        </w:rPr>
        <w:t xml:space="preserve"> </w:t>
      </w:r>
      <w:r w:rsidR="009E6C2B">
        <w:rPr>
          <w:rFonts w:asciiTheme="majorHAnsi" w:hAnsiTheme="majorHAnsi" w:cstheme="majorHAnsi"/>
        </w:rPr>
        <w:t xml:space="preserve">рівень </w:t>
      </w:r>
      <w:r w:rsidRPr="009E6C2B">
        <w:rPr>
          <w:rFonts w:asciiTheme="majorHAnsi" w:hAnsiTheme="majorHAnsi" w:cstheme="majorHAnsi"/>
        </w:rPr>
        <w:t>експерта</w:t>
      </w:r>
      <w:r w:rsidR="009E6C2B">
        <w:rPr>
          <w:rFonts w:asciiTheme="majorHAnsi" w:hAnsiTheme="majorHAnsi" w:cstheme="majorHAnsi"/>
        </w:rPr>
        <w:t xml:space="preserve"> на заміну</w:t>
      </w:r>
      <w:r w:rsidRPr="009E6C2B">
        <w:rPr>
          <w:rFonts w:asciiTheme="majorHAnsi" w:hAnsiTheme="majorHAnsi" w:cstheme="majorHAnsi"/>
        </w:rPr>
        <w:t xml:space="preserve"> </w:t>
      </w:r>
      <w:r w:rsidRPr="009E6C2B">
        <w:rPr>
          <w:rStyle w:val="a3"/>
          <w:rFonts w:asciiTheme="majorHAnsi" w:hAnsiTheme="majorHAnsi" w:cstheme="majorHAnsi"/>
          <w:b w:val="0"/>
          <w:bCs w:val="0"/>
        </w:rPr>
        <w:t>не може бути нижчим</w:t>
      </w:r>
      <w:r w:rsidRPr="009E6C2B">
        <w:rPr>
          <w:rFonts w:asciiTheme="majorHAnsi" w:hAnsiTheme="majorHAnsi" w:cstheme="majorHAnsi"/>
        </w:rPr>
        <w:t xml:space="preserve">, ніж експерта, запропонованого у початковій пропозиції. При цьому заміна можлива </w:t>
      </w:r>
      <w:r w:rsidRPr="009E6C2B">
        <w:rPr>
          <w:rStyle w:val="a3"/>
          <w:rFonts w:asciiTheme="majorHAnsi" w:hAnsiTheme="majorHAnsi" w:cstheme="majorHAnsi"/>
          <w:b w:val="0"/>
          <w:bCs w:val="0"/>
        </w:rPr>
        <w:t>лише за умови</w:t>
      </w:r>
      <w:r w:rsidRPr="009E6C2B">
        <w:rPr>
          <w:rFonts w:asciiTheme="majorHAnsi" w:hAnsiTheme="majorHAnsi" w:cstheme="majorHAnsi"/>
        </w:rPr>
        <w:t>, що новий експерт відповідає мінімальним вимогам за кожним критерієм оцінювання.</w:t>
      </w:r>
    </w:p>
    <w:p w:rsidR="00F229AD" w:rsidRPr="009E6C2B" w:rsidRDefault="00F229AD" w:rsidP="00F229AD">
      <w:pPr>
        <w:spacing w:before="100" w:beforeAutospacing="1" w:after="100" w:afterAutospacing="1"/>
        <w:rPr>
          <w:rFonts w:asciiTheme="majorHAnsi" w:hAnsiTheme="majorHAnsi" w:cstheme="majorHAnsi"/>
        </w:rPr>
      </w:pPr>
      <w:r w:rsidRPr="009E6C2B">
        <w:rPr>
          <w:rFonts w:asciiTheme="majorHAnsi" w:hAnsiTheme="majorHAnsi" w:cstheme="majorHAnsi"/>
        </w:rPr>
        <w:t xml:space="preserve">Якщо заміна не буде запропонована у визначений термін (15 днів), або нові експерти не матимуть належної кваліфікації, або їхня пропозиція суперечить умовам, на підставі яких відбулося присудження, замовник може прийняти рішення про присудження контракту </w:t>
      </w:r>
      <w:r w:rsidRPr="00765E4A">
        <w:rPr>
          <w:rStyle w:val="a3"/>
          <w:rFonts w:asciiTheme="majorHAnsi" w:hAnsiTheme="majorHAnsi" w:cstheme="majorHAnsi"/>
          <w:b w:val="0"/>
          <w:bCs w:val="0"/>
        </w:rPr>
        <w:t>наступному найкращому технічно прийнятному учаснику</w:t>
      </w:r>
      <w:r w:rsidRPr="009E6C2B">
        <w:rPr>
          <w:rFonts w:asciiTheme="majorHAnsi" w:hAnsiTheme="majorHAnsi" w:cstheme="majorHAnsi"/>
        </w:rPr>
        <w:t xml:space="preserve"> (з можливістю також запропонувати заміну експерта).</w:t>
      </w:r>
    </w:p>
    <w:p w:rsidR="00F229AD" w:rsidRPr="009E6C2B" w:rsidRDefault="00F229AD" w:rsidP="00F229AD">
      <w:pPr>
        <w:spacing w:before="100" w:beforeAutospacing="1" w:after="100" w:afterAutospacing="1"/>
        <w:rPr>
          <w:rFonts w:asciiTheme="majorHAnsi" w:hAnsiTheme="majorHAnsi" w:cstheme="majorHAnsi"/>
        </w:rPr>
      </w:pPr>
      <w:r w:rsidRPr="009E6C2B">
        <w:rPr>
          <w:rFonts w:asciiTheme="majorHAnsi" w:hAnsiTheme="majorHAnsi" w:cstheme="majorHAnsi"/>
        </w:rPr>
        <w:lastRenderedPageBreak/>
        <w:t xml:space="preserve">Якщо замовнику стане відомо, що учасник підтвердив наявність ключового експерта і підписав контракт, хоча </w:t>
      </w:r>
      <w:r w:rsidRPr="00765E4A">
        <w:rPr>
          <w:rStyle w:val="a3"/>
          <w:rFonts w:asciiTheme="majorHAnsi" w:hAnsiTheme="majorHAnsi" w:cstheme="majorHAnsi"/>
          <w:b w:val="0"/>
          <w:bCs w:val="0"/>
        </w:rPr>
        <w:t>навмисно приховав факт його недоступності</w:t>
      </w:r>
      <w:r w:rsidRPr="009E6C2B">
        <w:rPr>
          <w:rFonts w:asciiTheme="majorHAnsi" w:hAnsiTheme="majorHAnsi" w:cstheme="majorHAnsi"/>
        </w:rPr>
        <w:t xml:space="preserve"> на дату початку </w:t>
      </w:r>
      <w:r w:rsidR="00765E4A">
        <w:rPr>
          <w:rFonts w:asciiTheme="majorHAnsi" w:hAnsiTheme="majorHAnsi" w:cstheme="majorHAnsi"/>
        </w:rPr>
        <w:t>надання послуг</w:t>
      </w:r>
      <w:r w:rsidRPr="009E6C2B">
        <w:rPr>
          <w:rFonts w:asciiTheme="majorHAnsi" w:hAnsiTheme="majorHAnsi" w:cstheme="majorHAnsi"/>
        </w:rPr>
        <w:t>, визначену в тендерній документації</w:t>
      </w:r>
      <w:r w:rsidRPr="00765E4A">
        <w:rPr>
          <w:rFonts w:asciiTheme="majorHAnsi" w:hAnsiTheme="majorHAnsi" w:cstheme="majorHAnsi"/>
          <w:color w:val="FF0000"/>
        </w:rPr>
        <w:t xml:space="preserve">, </w:t>
      </w:r>
      <w:r w:rsidRPr="00507CC7">
        <w:rPr>
          <w:rFonts w:asciiTheme="majorHAnsi" w:hAnsiTheme="majorHAnsi" w:cstheme="majorHAnsi"/>
        </w:rPr>
        <w:t xml:space="preserve">замовник має право </w:t>
      </w:r>
      <w:r w:rsidRPr="00507CC7">
        <w:t>розірвати контракт</w:t>
      </w:r>
      <w:r w:rsidR="00765E4A">
        <w:rPr>
          <w:rFonts w:asciiTheme="majorHAnsi" w:hAnsiTheme="majorHAnsi" w:cstheme="majorHAnsi"/>
        </w:rPr>
        <w:t xml:space="preserve"> з накладенням на недобросовісного виконавця адміністративних і фінансових санкцій.  </w:t>
      </w:r>
      <w:r w:rsidRPr="009E6C2B">
        <w:rPr>
          <w:rFonts w:asciiTheme="majorHAnsi" w:hAnsiTheme="majorHAnsi" w:cstheme="majorHAnsi"/>
        </w:rPr>
        <w:t xml:space="preserve">Крім того, він може бути </w:t>
      </w:r>
      <w:r w:rsidRPr="00765E4A">
        <w:rPr>
          <w:rStyle w:val="a3"/>
          <w:rFonts w:asciiTheme="majorHAnsi" w:hAnsiTheme="majorHAnsi" w:cstheme="majorHAnsi"/>
          <w:b w:val="0"/>
          <w:bCs w:val="0"/>
        </w:rPr>
        <w:t>виключений із доступу до інших контрактів</w:t>
      </w:r>
      <w:r w:rsidRPr="009E6C2B">
        <w:rPr>
          <w:rFonts w:asciiTheme="majorHAnsi" w:hAnsiTheme="majorHAnsi" w:cstheme="majorHAnsi"/>
        </w:rPr>
        <w:t>, що фінансуються ЄС.]</w:t>
      </w:r>
    </w:p>
    <w:p w:rsidR="00F229AD" w:rsidRDefault="00F229AD" w:rsidP="00F229AD">
      <w:pPr>
        <w:pStyle w:val="4"/>
      </w:pPr>
      <w:r>
        <w:rPr>
          <w:rStyle w:val="a3"/>
          <w:b w:val="0"/>
          <w:bCs w:val="0"/>
        </w:rPr>
        <w:t>14.2. Підписання контракту(</w:t>
      </w:r>
      <w:proofErr w:type="spellStart"/>
      <w:r>
        <w:rPr>
          <w:rStyle w:val="a3"/>
          <w:b w:val="0"/>
          <w:bCs w:val="0"/>
        </w:rPr>
        <w:t>ів</w:t>
      </w:r>
      <w:proofErr w:type="spellEnd"/>
      <w:r>
        <w:rPr>
          <w:rStyle w:val="a3"/>
          <w:b w:val="0"/>
          <w:bCs w:val="0"/>
        </w:rPr>
        <w:t>)</w:t>
      </w:r>
    </w:p>
    <w:p w:rsidR="00F229AD" w:rsidRPr="00765E4A" w:rsidRDefault="00F229AD" w:rsidP="00F229AD">
      <w:pPr>
        <w:spacing w:before="100" w:beforeAutospacing="1" w:after="100" w:afterAutospacing="1"/>
        <w:rPr>
          <w:rFonts w:asciiTheme="majorHAnsi" w:hAnsiTheme="majorHAnsi" w:cstheme="majorHAnsi"/>
        </w:rPr>
      </w:pPr>
      <w:r w:rsidRPr="00765E4A">
        <w:rPr>
          <w:rFonts w:asciiTheme="majorHAnsi" w:hAnsiTheme="majorHAnsi" w:cstheme="majorHAnsi"/>
        </w:rPr>
        <w:t xml:space="preserve">Протягом </w:t>
      </w:r>
      <w:r w:rsidR="00507CC7">
        <w:rPr>
          <w:rFonts w:asciiTheme="majorHAnsi" w:hAnsiTheme="majorHAnsi" w:cstheme="majorHAnsi"/>
        </w:rPr>
        <w:t>1</w:t>
      </w:r>
      <w:r w:rsidRPr="00765E4A">
        <w:rPr>
          <w:rFonts w:asciiTheme="majorHAnsi" w:hAnsiTheme="majorHAnsi" w:cstheme="majorHAnsi"/>
        </w:rPr>
        <w:t xml:space="preserve">0 днів з моменту отримання контракту, підписаного замовником, </w:t>
      </w:r>
      <w:r w:rsidR="00765E4A" w:rsidRPr="00765E4A">
        <w:rPr>
          <w:rFonts w:asciiTheme="majorHAnsi" w:hAnsiTheme="majorHAnsi" w:cstheme="majorHAnsi"/>
        </w:rPr>
        <w:t xml:space="preserve">переможець тендеру </w:t>
      </w:r>
      <w:r w:rsidRPr="00765E4A">
        <w:rPr>
          <w:rFonts w:asciiTheme="majorHAnsi" w:hAnsiTheme="majorHAnsi" w:cstheme="majorHAnsi"/>
        </w:rPr>
        <w:t xml:space="preserve"> зобов’язаний підписати, датувати контракт і повернути його замовнику.</w:t>
      </w:r>
    </w:p>
    <w:p w:rsidR="00F229AD" w:rsidRPr="00765E4A" w:rsidRDefault="00F229AD" w:rsidP="00F229AD">
      <w:pPr>
        <w:spacing w:before="100" w:beforeAutospacing="1" w:after="100" w:afterAutospacing="1"/>
        <w:rPr>
          <w:rFonts w:asciiTheme="majorHAnsi" w:hAnsiTheme="majorHAnsi" w:cstheme="majorHAnsi"/>
        </w:rPr>
      </w:pPr>
      <w:r w:rsidRPr="00765E4A">
        <w:rPr>
          <w:rFonts w:asciiTheme="majorHAnsi" w:hAnsiTheme="majorHAnsi" w:cstheme="majorHAnsi"/>
        </w:rPr>
        <w:t>Невиконання цієї вимоги може бути підставою для скасування рішення про присудження контракту. У такому випадку замовник має право присудити контракт іншому учаснику або скасувати тендерну процедуру.</w:t>
      </w:r>
    </w:p>
    <w:p w:rsidR="00F229AD" w:rsidRPr="00765E4A" w:rsidRDefault="00F229AD" w:rsidP="00F229AD">
      <w:pPr>
        <w:spacing w:before="100" w:beforeAutospacing="1" w:after="100" w:afterAutospacing="1"/>
        <w:rPr>
          <w:rFonts w:asciiTheme="majorHAnsi" w:hAnsiTheme="majorHAnsi" w:cstheme="majorHAnsi"/>
        </w:rPr>
      </w:pPr>
      <w:r w:rsidRPr="00765E4A">
        <w:rPr>
          <w:rFonts w:asciiTheme="majorHAnsi" w:hAnsiTheme="majorHAnsi" w:cstheme="majorHAnsi"/>
        </w:rPr>
        <w:t>Інші учасники, одночасно з повідомленням про присудження, отримають інформацію про те, що їхні пропозиції не були обрані. Повідомлення надсилається електронною поштою або звичайним листом із зазначенням</w:t>
      </w:r>
      <w:r w:rsidR="00765E4A">
        <w:rPr>
          <w:rFonts w:asciiTheme="majorHAnsi" w:hAnsiTheme="majorHAnsi" w:cstheme="majorHAnsi"/>
        </w:rPr>
        <w:t xml:space="preserve"> підстави відхилення </w:t>
      </w:r>
      <w:r w:rsidRPr="00765E4A">
        <w:rPr>
          <w:rFonts w:asciiTheme="majorHAnsi" w:hAnsiTheme="majorHAnsi" w:cstheme="majorHAnsi"/>
        </w:rPr>
        <w:t xml:space="preserve">їхніх пропозицій у </w:t>
      </w:r>
      <w:r w:rsidR="00765E4A">
        <w:rPr>
          <w:rFonts w:asciiTheme="majorHAnsi" w:hAnsiTheme="majorHAnsi" w:cstheme="majorHAnsi"/>
        </w:rPr>
        <w:t>порівнянні з пропозицією переможця.</w:t>
      </w:r>
    </w:p>
    <w:p w:rsidR="00F229AD" w:rsidRPr="00765E4A" w:rsidRDefault="00F229AD" w:rsidP="00F229AD">
      <w:pPr>
        <w:spacing w:before="100" w:beforeAutospacing="1" w:after="100" w:afterAutospacing="1"/>
        <w:rPr>
          <w:rFonts w:asciiTheme="majorHAnsi" w:hAnsiTheme="majorHAnsi" w:cstheme="majorHAnsi"/>
        </w:rPr>
      </w:pPr>
      <w:r w:rsidRPr="00765E4A">
        <w:rPr>
          <w:rFonts w:asciiTheme="majorHAnsi" w:hAnsiTheme="majorHAnsi" w:cstheme="majorHAnsi"/>
        </w:rPr>
        <w:t>Другий найкращий учасник буде повідомлений про присудження контракту переможцю з можливістю присудження контракту йому, якщо з першим учасником не вдасться укласти контракт. Другий учасник може відмовитись від контракту, якщо на момент отримання повідомлення термін дії його пропозиції (90 днів) вже сплив.</w:t>
      </w:r>
    </w:p>
    <w:p w:rsidR="00F229AD" w:rsidRPr="00765E4A" w:rsidRDefault="00F229AD" w:rsidP="00F229AD">
      <w:pPr>
        <w:spacing w:before="100" w:beforeAutospacing="1" w:after="100" w:afterAutospacing="1"/>
        <w:rPr>
          <w:rFonts w:asciiTheme="majorHAnsi" w:hAnsiTheme="majorHAnsi" w:cstheme="majorHAnsi"/>
        </w:rPr>
      </w:pPr>
      <w:r w:rsidRPr="00765E4A">
        <w:rPr>
          <w:rFonts w:asciiTheme="majorHAnsi" w:hAnsiTheme="majorHAnsi" w:cstheme="majorHAnsi"/>
        </w:rPr>
        <w:t>Інші учасники також будуть поінформовані про результати. Наслідком таких повідомлень є те, що їхні пропозиції втрачають чинність.</w:t>
      </w:r>
    </w:p>
    <w:p w:rsidR="00F229AD" w:rsidRDefault="00F229AD" w:rsidP="00F229AD">
      <w:pPr>
        <w:spacing w:after="0"/>
      </w:pPr>
    </w:p>
    <w:p w:rsidR="00F229AD" w:rsidRPr="00F229AD" w:rsidRDefault="00F229AD" w:rsidP="00F229AD">
      <w:pPr>
        <w:pStyle w:val="3"/>
        <w:shd w:val="clear" w:color="auto" w:fill="E7E6E6" w:themeFill="background2"/>
        <w:rPr>
          <w:rStyle w:val="a3"/>
        </w:rPr>
      </w:pPr>
      <w:r w:rsidRPr="00F229AD">
        <w:rPr>
          <w:rStyle w:val="a3"/>
        </w:rPr>
        <w:t>15. Скасування тендерної процедури</w:t>
      </w:r>
    </w:p>
    <w:p w:rsidR="00F229AD" w:rsidRPr="004C3406" w:rsidRDefault="00F229AD" w:rsidP="00F229AD">
      <w:pPr>
        <w:spacing w:before="100" w:beforeAutospacing="1" w:after="100" w:afterAutospacing="1"/>
        <w:rPr>
          <w:rFonts w:asciiTheme="majorHAnsi" w:hAnsiTheme="majorHAnsi" w:cstheme="majorHAnsi"/>
        </w:rPr>
      </w:pPr>
      <w:r w:rsidRPr="004C3406">
        <w:rPr>
          <w:rFonts w:asciiTheme="majorHAnsi" w:hAnsiTheme="majorHAnsi" w:cstheme="majorHAnsi"/>
        </w:rPr>
        <w:t>У разі скасування тендерної процедури, замовник повідомить учасників про таке рішення.</w:t>
      </w:r>
      <w:r w:rsidR="004C3406">
        <w:rPr>
          <w:rFonts w:asciiTheme="majorHAnsi" w:hAnsiTheme="majorHAnsi" w:cstheme="majorHAnsi"/>
        </w:rPr>
        <w:t xml:space="preserve"> </w:t>
      </w:r>
      <w:r w:rsidRPr="004C3406">
        <w:rPr>
          <w:rFonts w:asciiTheme="majorHAnsi" w:hAnsiTheme="majorHAnsi" w:cstheme="majorHAnsi"/>
        </w:rPr>
        <w:t xml:space="preserve">Якщо скасування відбулося </w:t>
      </w:r>
      <w:r w:rsidRPr="004C3406">
        <w:rPr>
          <w:rStyle w:val="a3"/>
          <w:rFonts w:asciiTheme="majorHAnsi" w:hAnsiTheme="majorHAnsi" w:cstheme="majorHAnsi"/>
          <w:b w:val="0"/>
          <w:bCs w:val="0"/>
        </w:rPr>
        <w:t>до відкриття зовнішнього конверта будь-якої пропозиції</w:t>
      </w:r>
      <w:r w:rsidRPr="004C3406">
        <w:rPr>
          <w:rFonts w:asciiTheme="majorHAnsi" w:hAnsiTheme="majorHAnsi" w:cstheme="majorHAnsi"/>
        </w:rPr>
        <w:t xml:space="preserve">, запечатані пропозиції будуть повернуті учасникам </w:t>
      </w:r>
      <w:r w:rsidRPr="004C3406">
        <w:rPr>
          <w:rStyle w:val="a3"/>
          <w:rFonts w:asciiTheme="majorHAnsi" w:hAnsiTheme="majorHAnsi" w:cstheme="majorHAnsi"/>
          <w:b w:val="0"/>
          <w:bCs w:val="0"/>
        </w:rPr>
        <w:t>неушкодженими</w:t>
      </w:r>
      <w:r w:rsidRPr="004C3406">
        <w:rPr>
          <w:rFonts w:asciiTheme="majorHAnsi" w:hAnsiTheme="majorHAnsi" w:cstheme="majorHAnsi"/>
        </w:rPr>
        <w:t>.</w:t>
      </w:r>
    </w:p>
    <w:p w:rsidR="00F229AD" w:rsidRPr="004C3406" w:rsidRDefault="00F229AD" w:rsidP="00F229AD">
      <w:pPr>
        <w:spacing w:before="100" w:beforeAutospacing="1" w:after="100" w:afterAutospacing="1"/>
        <w:rPr>
          <w:rFonts w:asciiTheme="majorHAnsi" w:hAnsiTheme="majorHAnsi" w:cstheme="majorHAnsi"/>
        </w:rPr>
      </w:pPr>
      <w:r w:rsidRPr="004C3406">
        <w:rPr>
          <w:rFonts w:asciiTheme="majorHAnsi" w:hAnsiTheme="majorHAnsi" w:cstheme="majorHAnsi"/>
        </w:rPr>
        <w:t>Скасування</w:t>
      </w:r>
      <w:r w:rsidR="004C3406">
        <w:rPr>
          <w:rFonts w:asciiTheme="majorHAnsi" w:hAnsiTheme="majorHAnsi" w:cstheme="majorHAnsi"/>
        </w:rPr>
        <w:t xml:space="preserve"> тендерної процедури</w:t>
      </w:r>
      <w:r w:rsidRPr="004C3406">
        <w:rPr>
          <w:rFonts w:asciiTheme="majorHAnsi" w:hAnsiTheme="majorHAnsi" w:cstheme="majorHAnsi"/>
        </w:rPr>
        <w:t xml:space="preserve"> може відбутися, зокрема, у таких випадках:</w:t>
      </w:r>
    </w:p>
    <w:p w:rsidR="00F229AD" w:rsidRPr="004C3406" w:rsidRDefault="00F229AD" w:rsidP="00F229AD">
      <w:pPr>
        <w:numPr>
          <w:ilvl w:val="0"/>
          <w:numId w:val="9"/>
        </w:numPr>
        <w:spacing w:before="100" w:beforeAutospacing="1" w:after="100" w:afterAutospacing="1" w:line="240" w:lineRule="auto"/>
        <w:rPr>
          <w:rFonts w:asciiTheme="majorHAnsi" w:hAnsiTheme="majorHAnsi" w:cstheme="majorHAnsi"/>
        </w:rPr>
      </w:pPr>
      <w:r w:rsidRPr="004C3406">
        <w:rPr>
          <w:rFonts w:asciiTheme="majorHAnsi" w:hAnsiTheme="majorHAnsi" w:cstheme="majorHAnsi"/>
        </w:rPr>
        <w:t xml:space="preserve">процедура виявилася </w:t>
      </w:r>
      <w:r w:rsidRPr="004C3406">
        <w:rPr>
          <w:rStyle w:val="a3"/>
          <w:rFonts w:asciiTheme="majorHAnsi" w:hAnsiTheme="majorHAnsi" w:cstheme="majorHAnsi"/>
          <w:b w:val="0"/>
          <w:bCs w:val="0"/>
        </w:rPr>
        <w:t>невдалою</w:t>
      </w:r>
      <w:r w:rsidRPr="004C3406">
        <w:rPr>
          <w:rFonts w:asciiTheme="majorHAnsi" w:hAnsiTheme="majorHAnsi" w:cstheme="majorHAnsi"/>
        </w:rPr>
        <w:t xml:space="preserve"> (не отримано жодної прийнятної за якістю або ціною пропозиції, або взагалі не отримано жодної відповіді);</w:t>
      </w:r>
    </w:p>
    <w:p w:rsidR="00F229AD" w:rsidRPr="004C3406" w:rsidRDefault="00F229AD" w:rsidP="00F229AD">
      <w:pPr>
        <w:numPr>
          <w:ilvl w:val="0"/>
          <w:numId w:val="9"/>
        </w:numPr>
        <w:spacing w:before="100" w:beforeAutospacing="1" w:after="100" w:afterAutospacing="1" w:line="240" w:lineRule="auto"/>
        <w:rPr>
          <w:rFonts w:asciiTheme="majorHAnsi" w:hAnsiTheme="majorHAnsi" w:cstheme="majorHAnsi"/>
        </w:rPr>
      </w:pPr>
      <w:r w:rsidRPr="004C3406">
        <w:rPr>
          <w:rFonts w:asciiTheme="majorHAnsi" w:hAnsiTheme="majorHAnsi" w:cstheme="majorHAnsi"/>
        </w:rPr>
        <w:t xml:space="preserve">відбулися </w:t>
      </w:r>
      <w:r w:rsidRPr="004C3406">
        <w:rPr>
          <w:rStyle w:val="a3"/>
          <w:rFonts w:asciiTheme="majorHAnsi" w:hAnsiTheme="majorHAnsi" w:cstheme="majorHAnsi"/>
          <w:b w:val="0"/>
          <w:bCs w:val="0"/>
        </w:rPr>
        <w:t>суттєві зміни в економічних або технічних умовах</w:t>
      </w:r>
      <w:r w:rsidRPr="004C3406">
        <w:rPr>
          <w:rFonts w:asciiTheme="majorHAnsi" w:hAnsiTheme="majorHAnsi" w:cstheme="majorHAnsi"/>
        </w:rPr>
        <w:t xml:space="preserve"> реалізації проєкту;</w:t>
      </w:r>
    </w:p>
    <w:p w:rsidR="00F229AD" w:rsidRPr="004C3406" w:rsidRDefault="00F229AD" w:rsidP="00F229AD">
      <w:pPr>
        <w:numPr>
          <w:ilvl w:val="0"/>
          <w:numId w:val="9"/>
        </w:numPr>
        <w:spacing w:before="100" w:beforeAutospacing="1" w:after="100" w:afterAutospacing="1" w:line="240" w:lineRule="auto"/>
        <w:rPr>
          <w:rFonts w:asciiTheme="majorHAnsi" w:hAnsiTheme="majorHAnsi" w:cstheme="majorHAnsi"/>
        </w:rPr>
      </w:pPr>
      <w:r w:rsidRPr="004C3406">
        <w:rPr>
          <w:rStyle w:val="a3"/>
          <w:rFonts w:asciiTheme="majorHAnsi" w:hAnsiTheme="majorHAnsi" w:cstheme="majorHAnsi"/>
          <w:b w:val="0"/>
          <w:bCs w:val="0"/>
        </w:rPr>
        <w:t>форс-мажорні обставини</w:t>
      </w:r>
      <w:r w:rsidRPr="004C3406">
        <w:rPr>
          <w:rFonts w:asciiTheme="majorHAnsi" w:hAnsiTheme="majorHAnsi" w:cstheme="majorHAnsi"/>
        </w:rPr>
        <w:t xml:space="preserve"> унеможливлюють нормальне виконання контракту;</w:t>
      </w:r>
    </w:p>
    <w:p w:rsidR="00F229AD" w:rsidRPr="004C3406" w:rsidRDefault="00F229AD" w:rsidP="00F229AD">
      <w:pPr>
        <w:numPr>
          <w:ilvl w:val="0"/>
          <w:numId w:val="9"/>
        </w:numPr>
        <w:spacing w:before="100" w:beforeAutospacing="1" w:after="100" w:afterAutospacing="1" w:line="240" w:lineRule="auto"/>
        <w:rPr>
          <w:rFonts w:asciiTheme="majorHAnsi" w:hAnsiTheme="majorHAnsi" w:cstheme="majorHAnsi"/>
        </w:rPr>
      </w:pPr>
      <w:r w:rsidRPr="004C3406">
        <w:rPr>
          <w:rFonts w:asciiTheme="majorHAnsi" w:hAnsiTheme="majorHAnsi" w:cstheme="majorHAnsi"/>
        </w:rPr>
        <w:t xml:space="preserve">усі технічно прийнятні пропозиції </w:t>
      </w:r>
      <w:r w:rsidRPr="004C3406">
        <w:rPr>
          <w:rStyle w:val="a3"/>
          <w:rFonts w:asciiTheme="majorHAnsi" w:hAnsiTheme="majorHAnsi" w:cstheme="majorHAnsi"/>
          <w:b w:val="0"/>
          <w:bCs w:val="0"/>
        </w:rPr>
        <w:t>перевищують наявний бюджет</w:t>
      </w:r>
      <w:r w:rsidRPr="004C3406">
        <w:rPr>
          <w:rFonts w:asciiTheme="majorHAnsi" w:hAnsiTheme="majorHAnsi" w:cstheme="majorHAnsi"/>
        </w:rPr>
        <w:t>;</w:t>
      </w:r>
    </w:p>
    <w:p w:rsidR="00F229AD" w:rsidRPr="004C3406" w:rsidRDefault="00F229AD" w:rsidP="00F229AD">
      <w:pPr>
        <w:numPr>
          <w:ilvl w:val="0"/>
          <w:numId w:val="9"/>
        </w:numPr>
        <w:spacing w:before="100" w:beforeAutospacing="1" w:after="100" w:afterAutospacing="1" w:line="240" w:lineRule="auto"/>
        <w:rPr>
          <w:rFonts w:asciiTheme="majorHAnsi" w:hAnsiTheme="majorHAnsi" w:cstheme="majorHAnsi"/>
        </w:rPr>
      </w:pPr>
      <w:r w:rsidRPr="004C3406">
        <w:rPr>
          <w:rFonts w:asciiTheme="majorHAnsi" w:hAnsiTheme="majorHAnsi" w:cstheme="majorHAnsi"/>
        </w:rPr>
        <w:t xml:space="preserve">виявлено </w:t>
      </w:r>
      <w:r w:rsidRPr="004C3406">
        <w:rPr>
          <w:rStyle w:val="a3"/>
          <w:rFonts w:asciiTheme="majorHAnsi" w:hAnsiTheme="majorHAnsi" w:cstheme="majorHAnsi"/>
          <w:b w:val="0"/>
          <w:bCs w:val="0"/>
        </w:rPr>
        <w:t>порушення зобов’язань, процедурні порушення або шахрайство</w:t>
      </w:r>
      <w:r w:rsidRPr="004C3406">
        <w:rPr>
          <w:rFonts w:asciiTheme="majorHAnsi" w:hAnsiTheme="majorHAnsi" w:cstheme="majorHAnsi"/>
        </w:rPr>
        <w:t>, особливо якщо вони унеможливили добросовісну конкуренцію;</w:t>
      </w:r>
    </w:p>
    <w:p w:rsidR="00F229AD" w:rsidRPr="004C3406" w:rsidRDefault="00F229AD" w:rsidP="00F229AD">
      <w:pPr>
        <w:numPr>
          <w:ilvl w:val="0"/>
          <w:numId w:val="9"/>
        </w:numPr>
        <w:spacing w:before="100" w:beforeAutospacing="1" w:after="100" w:afterAutospacing="1" w:line="240" w:lineRule="auto"/>
        <w:rPr>
          <w:rFonts w:asciiTheme="majorHAnsi" w:hAnsiTheme="majorHAnsi" w:cstheme="majorHAnsi"/>
        </w:rPr>
      </w:pPr>
      <w:r w:rsidRPr="004C3406">
        <w:rPr>
          <w:rFonts w:asciiTheme="majorHAnsi" w:hAnsiTheme="majorHAnsi" w:cstheme="majorHAnsi"/>
        </w:rPr>
        <w:t xml:space="preserve">присудження контракту не відповідає принципам </w:t>
      </w:r>
      <w:r w:rsidRPr="004C3406">
        <w:rPr>
          <w:rStyle w:val="a3"/>
          <w:rFonts w:asciiTheme="majorHAnsi" w:hAnsiTheme="majorHAnsi" w:cstheme="majorHAnsi"/>
          <w:b w:val="0"/>
          <w:bCs w:val="0"/>
        </w:rPr>
        <w:t>належного фінансового управління</w:t>
      </w:r>
      <w:r w:rsidRPr="004C3406">
        <w:rPr>
          <w:rFonts w:asciiTheme="majorHAnsi" w:hAnsiTheme="majorHAnsi" w:cstheme="majorHAnsi"/>
        </w:rPr>
        <w:t xml:space="preserve">, тобто не дотримано принципів економності, ефективності та результативності (наприклад, запропонована ціна є </w:t>
      </w:r>
      <w:r w:rsidRPr="00EF37AD">
        <w:rPr>
          <w:rStyle w:val="a3"/>
          <w:rFonts w:asciiTheme="majorHAnsi" w:hAnsiTheme="majorHAnsi" w:cstheme="majorHAnsi"/>
          <w:b w:val="0"/>
          <w:bCs w:val="0"/>
        </w:rPr>
        <w:t>об'єктивно непропорційною</w:t>
      </w:r>
      <w:r w:rsidRPr="004C3406">
        <w:rPr>
          <w:rFonts w:asciiTheme="majorHAnsi" w:hAnsiTheme="majorHAnsi" w:cstheme="majorHAnsi"/>
        </w:rPr>
        <w:t xml:space="preserve"> у порівнянні з ринковою).</w:t>
      </w:r>
    </w:p>
    <w:p w:rsidR="00F229AD" w:rsidRPr="004C3406" w:rsidRDefault="00F229AD" w:rsidP="00F229AD">
      <w:pPr>
        <w:spacing w:before="100" w:beforeAutospacing="1" w:after="100" w:afterAutospacing="1"/>
        <w:rPr>
          <w:rFonts w:asciiTheme="majorHAnsi" w:hAnsiTheme="majorHAnsi" w:cstheme="majorHAnsi"/>
        </w:rPr>
      </w:pPr>
      <w:r w:rsidRPr="004C3406">
        <w:rPr>
          <w:rFonts w:asciiTheme="majorHAnsi" w:hAnsiTheme="majorHAnsi" w:cstheme="majorHAnsi"/>
        </w:rPr>
        <w:t xml:space="preserve">У жодному разі замовник </w:t>
      </w:r>
      <w:r w:rsidRPr="004C3406">
        <w:rPr>
          <w:rStyle w:val="a3"/>
          <w:rFonts w:asciiTheme="majorHAnsi" w:hAnsiTheme="majorHAnsi" w:cstheme="majorHAnsi"/>
          <w:b w:val="0"/>
          <w:bCs w:val="0"/>
        </w:rPr>
        <w:t>не несе відповідальності</w:t>
      </w:r>
      <w:r w:rsidRPr="004C3406">
        <w:rPr>
          <w:rFonts w:asciiTheme="majorHAnsi" w:hAnsiTheme="majorHAnsi" w:cstheme="majorHAnsi"/>
        </w:rPr>
        <w:t xml:space="preserve"> за будь-які збитки, включно з упущеною вигодою, пов’язані з скасуванням тендерної процедури, навіть якщо замовника було попереджено про можливість таких збитків.</w:t>
      </w:r>
    </w:p>
    <w:p w:rsidR="00F229AD" w:rsidRPr="004C3406" w:rsidRDefault="00F229AD" w:rsidP="00F229AD">
      <w:pPr>
        <w:spacing w:before="100" w:beforeAutospacing="1" w:after="100" w:afterAutospacing="1"/>
        <w:rPr>
          <w:rFonts w:asciiTheme="majorHAnsi" w:hAnsiTheme="majorHAnsi" w:cstheme="majorHAnsi"/>
        </w:rPr>
      </w:pPr>
      <w:r w:rsidRPr="004C3406">
        <w:rPr>
          <w:rStyle w:val="a3"/>
          <w:rFonts w:asciiTheme="majorHAnsi" w:hAnsiTheme="majorHAnsi" w:cstheme="majorHAnsi"/>
          <w:b w:val="0"/>
          <w:bCs w:val="0"/>
        </w:rPr>
        <w:lastRenderedPageBreak/>
        <w:t xml:space="preserve">Публікація оголошення про </w:t>
      </w:r>
      <w:r w:rsidR="004C3406">
        <w:rPr>
          <w:rStyle w:val="a3"/>
          <w:rFonts w:asciiTheme="majorHAnsi" w:hAnsiTheme="majorHAnsi" w:cstheme="majorHAnsi"/>
          <w:b w:val="0"/>
          <w:bCs w:val="0"/>
        </w:rPr>
        <w:t>тендер (</w:t>
      </w:r>
      <w:r w:rsidRPr="004C3406">
        <w:rPr>
          <w:rStyle w:val="a3"/>
          <w:rFonts w:asciiTheme="majorHAnsi" w:hAnsiTheme="majorHAnsi" w:cstheme="majorHAnsi"/>
          <w:b w:val="0"/>
          <w:bCs w:val="0"/>
        </w:rPr>
        <w:t>контракт</w:t>
      </w:r>
      <w:r w:rsidR="004C3406">
        <w:rPr>
          <w:rStyle w:val="a3"/>
          <w:rFonts w:asciiTheme="majorHAnsi" w:hAnsiTheme="majorHAnsi" w:cstheme="majorHAnsi"/>
          <w:b w:val="0"/>
          <w:bCs w:val="0"/>
        </w:rPr>
        <w:t>)</w:t>
      </w:r>
      <w:r w:rsidRPr="004C3406">
        <w:rPr>
          <w:rStyle w:val="a3"/>
          <w:rFonts w:asciiTheme="majorHAnsi" w:hAnsiTheme="majorHAnsi" w:cstheme="majorHAnsi"/>
          <w:b w:val="0"/>
          <w:bCs w:val="0"/>
        </w:rPr>
        <w:t xml:space="preserve"> не зобов’язує</w:t>
      </w:r>
      <w:r w:rsidRPr="004C3406">
        <w:rPr>
          <w:rFonts w:asciiTheme="majorHAnsi" w:hAnsiTheme="majorHAnsi" w:cstheme="majorHAnsi"/>
          <w:b/>
          <w:bCs/>
        </w:rPr>
        <w:t xml:space="preserve"> </w:t>
      </w:r>
      <w:r w:rsidRPr="004C3406">
        <w:rPr>
          <w:rFonts w:asciiTheme="majorHAnsi" w:hAnsiTheme="majorHAnsi" w:cstheme="majorHAnsi"/>
        </w:rPr>
        <w:t>замовника реалізовувати зазначену програму або проєкт.</w:t>
      </w:r>
    </w:p>
    <w:p w:rsidR="00F229AD" w:rsidRPr="00F229AD" w:rsidRDefault="00F229AD" w:rsidP="00F229AD">
      <w:pPr>
        <w:pStyle w:val="3"/>
        <w:shd w:val="clear" w:color="auto" w:fill="E7E6E6" w:themeFill="background2"/>
        <w:rPr>
          <w:rStyle w:val="a3"/>
        </w:rPr>
      </w:pPr>
      <w:r w:rsidRPr="00F229AD">
        <w:rPr>
          <w:rStyle w:val="a3"/>
        </w:rPr>
        <w:t>16. Оскарження</w:t>
      </w:r>
    </w:p>
    <w:p w:rsidR="00F229AD" w:rsidRPr="00EF37AD" w:rsidRDefault="00F229AD" w:rsidP="00F229AD">
      <w:pPr>
        <w:spacing w:before="100" w:beforeAutospacing="1" w:after="100" w:afterAutospacing="1"/>
        <w:rPr>
          <w:rFonts w:asciiTheme="majorHAnsi" w:hAnsiTheme="majorHAnsi" w:cstheme="majorHAnsi"/>
        </w:rPr>
      </w:pPr>
      <w:r w:rsidRPr="00EF37AD">
        <w:rPr>
          <w:rFonts w:asciiTheme="majorHAnsi" w:hAnsiTheme="majorHAnsi" w:cstheme="majorHAnsi"/>
        </w:rPr>
        <w:t xml:space="preserve">Учасники, які вважають, що зазнали шкоди через помилку або порушення під час процедури присудження контракту, мають право </w:t>
      </w:r>
      <w:r w:rsidRPr="00EF37AD">
        <w:rPr>
          <w:rStyle w:val="a3"/>
          <w:rFonts w:asciiTheme="majorHAnsi" w:hAnsiTheme="majorHAnsi" w:cstheme="majorHAnsi"/>
          <w:b w:val="0"/>
          <w:bCs w:val="0"/>
        </w:rPr>
        <w:t>подати скаргу</w:t>
      </w:r>
      <w:r w:rsidR="00EF37AD">
        <w:rPr>
          <w:rFonts w:asciiTheme="majorHAnsi" w:hAnsiTheme="majorHAnsi" w:cstheme="majorHAnsi"/>
        </w:rPr>
        <w:t>, в якій викласти сутність своїх вимог щодо усунення помилки (порушення)</w:t>
      </w:r>
      <w:r w:rsidRPr="00EF37AD">
        <w:rPr>
          <w:rFonts w:asciiTheme="majorHAnsi" w:hAnsiTheme="majorHAnsi" w:cstheme="majorHAnsi"/>
        </w:rPr>
        <w:t>.</w:t>
      </w:r>
    </w:p>
    <w:p w:rsidR="00F229AD" w:rsidRPr="00F229AD" w:rsidRDefault="00F229AD" w:rsidP="00F229AD">
      <w:pPr>
        <w:pStyle w:val="3"/>
        <w:shd w:val="clear" w:color="auto" w:fill="E7E6E6" w:themeFill="background2"/>
        <w:rPr>
          <w:rStyle w:val="a3"/>
        </w:rPr>
      </w:pPr>
      <w:r w:rsidRPr="00F229AD">
        <w:rPr>
          <w:rStyle w:val="a3"/>
        </w:rPr>
        <w:t>17. Захист персональних даних</w:t>
      </w:r>
    </w:p>
    <w:p w:rsidR="00507CC7" w:rsidRPr="00507CC7" w:rsidRDefault="00F229AD" w:rsidP="00507CC7">
      <w:pPr>
        <w:spacing w:before="100" w:beforeAutospacing="1" w:after="100" w:afterAutospacing="1"/>
        <w:rPr>
          <w:rFonts w:asciiTheme="majorHAnsi" w:hAnsiTheme="majorHAnsi" w:cstheme="majorHAnsi"/>
        </w:rPr>
      </w:pPr>
      <w:r w:rsidRPr="00EF37AD">
        <w:rPr>
          <w:rFonts w:asciiTheme="majorHAnsi" w:hAnsiTheme="majorHAnsi" w:cstheme="majorHAnsi"/>
        </w:rPr>
        <w:t xml:space="preserve">Обробка персональних даних у межах цієї тендерної процедури замовником здійснюється відповідно до </w:t>
      </w:r>
      <w:r w:rsidRPr="00507CC7">
        <w:t>національного законодавства</w:t>
      </w:r>
      <w:r w:rsidRPr="00EF37AD">
        <w:rPr>
          <w:rFonts w:asciiTheme="majorHAnsi" w:hAnsiTheme="majorHAnsi" w:cstheme="majorHAnsi"/>
        </w:rPr>
        <w:t xml:space="preserve"> держави замовника</w:t>
      </w:r>
      <w:r w:rsidR="00EF37AD">
        <w:rPr>
          <w:rFonts w:asciiTheme="majorHAnsi" w:hAnsiTheme="majorHAnsi" w:cstheme="majorHAnsi"/>
        </w:rPr>
        <w:t xml:space="preserve"> (України)</w:t>
      </w:r>
      <w:r w:rsidRPr="00EF37AD">
        <w:rPr>
          <w:rFonts w:asciiTheme="majorHAnsi" w:hAnsiTheme="majorHAnsi" w:cstheme="majorHAnsi"/>
        </w:rPr>
        <w:t xml:space="preserve"> та положень відповідної </w:t>
      </w:r>
      <w:r w:rsidRPr="00507CC7">
        <w:t>угоди про фінансування</w:t>
      </w:r>
      <w:r w:rsidR="00EF37AD">
        <w:rPr>
          <w:rFonts w:asciiTheme="majorHAnsi" w:hAnsiTheme="majorHAnsi" w:cstheme="majorHAnsi"/>
        </w:rPr>
        <w:t xml:space="preserve"> за кошти гранту ЄС у програмі </w:t>
      </w:r>
      <w:r w:rsidR="00507CC7" w:rsidRPr="00507CC7">
        <w:rPr>
          <w:rFonts w:asciiTheme="majorHAnsi" w:hAnsiTheme="majorHAnsi" w:cstheme="majorHAnsi"/>
        </w:rPr>
        <w:t>(</w:t>
      </w:r>
      <w:proofErr w:type="spellStart"/>
      <w:r w:rsidR="00507CC7" w:rsidRPr="00507CC7">
        <w:rPr>
          <w:rFonts w:asciiTheme="majorHAnsi" w:hAnsiTheme="majorHAnsi" w:cstheme="majorHAnsi"/>
        </w:rPr>
        <w:t>Interreg</w:t>
      </w:r>
      <w:proofErr w:type="spellEnd"/>
      <w:r w:rsidR="00507CC7" w:rsidRPr="00507CC7">
        <w:rPr>
          <w:rFonts w:asciiTheme="majorHAnsi" w:hAnsiTheme="majorHAnsi" w:cstheme="majorHAnsi"/>
        </w:rPr>
        <w:t xml:space="preserve"> VI-A) NEXT Угорщина - Словаччина - Румунія – Україна.</w:t>
      </w:r>
    </w:p>
    <w:p w:rsidR="00F229AD" w:rsidRPr="00EF37AD" w:rsidRDefault="00F229AD" w:rsidP="00F229AD">
      <w:pPr>
        <w:spacing w:before="100" w:beforeAutospacing="1" w:after="100" w:afterAutospacing="1"/>
        <w:rPr>
          <w:rFonts w:asciiTheme="majorHAnsi" w:hAnsiTheme="majorHAnsi" w:cstheme="majorHAnsi"/>
        </w:rPr>
      </w:pPr>
    </w:p>
    <w:p w:rsidR="00672737" w:rsidRDefault="00672737"/>
    <w:sectPr w:rsidR="00672737" w:rsidSect="007F08D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4B4" w:rsidRDefault="002904B4" w:rsidP="00B3334B">
      <w:pPr>
        <w:spacing w:after="0" w:line="240" w:lineRule="auto"/>
      </w:pPr>
      <w:r>
        <w:separator/>
      </w:r>
    </w:p>
  </w:endnote>
  <w:endnote w:type="continuationSeparator" w:id="0">
    <w:p w:rsidR="002904B4" w:rsidRDefault="002904B4" w:rsidP="00B33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4B4" w:rsidRDefault="002904B4" w:rsidP="00B3334B">
      <w:pPr>
        <w:spacing w:after="0" w:line="240" w:lineRule="auto"/>
      </w:pPr>
      <w:r>
        <w:separator/>
      </w:r>
    </w:p>
  </w:footnote>
  <w:footnote w:type="continuationSeparator" w:id="0">
    <w:p w:rsidR="002904B4" w:rsidRDefault="002904B4" w:rsidP="00B333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5450C"/>
    <w:multiLevelType w:val="multilevel"/>
    <w:tmpl w:val="58C6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361376"/>
    <w:multiLevelType w:val="multilevel"/>
    <w:tmpl w:val="8D86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127713"/>
    <w:multiLevelType w:val="multilevel"/>
    <w:tmpl w:val="A790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781FD8"/>
    <w:multiLevelType w:val="multilevel"/>
    <w:tmpl w:val="CC5C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8B7C15"/>
    <w:multiLevelType w:val="multilevel"/>
    <w:tmpl w:val="055A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744147"/>
    <w:multiLevelType w:val="multilevel"/>
    <w:tmpl w:val="E44C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B92421"/>
    <w:multiLevelType w:val="multilevel"/>
    <w:tmpl w:val="5F26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C33C09"/>
    <w:multiLevelType w:val="multilevel"/>
    <w:tmpl w:val="CAFC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F669CA"/>
    <w:multiLevelType w:val="multilevel"/>
    <w:tmpl w:val="7BF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C81861"/>
    <w:multiLevelType w:val="multilevel"/>
    <w:tmpl w:val="CA84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2D2C58"/>
    <w:multiLevelType w:val="multilevel"/>
    <w:tmpl w:val="B296D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6"/>
  </w:num>
  <w:num w:numId="4">
    <w:abstractNumId w:val="0"/>
  </w:num>
  <w:num w:numId="5">
    <w:abstractNumId w:val="2"/>
  </w:num>
  <w:num w:numId="6">
    <w:abstractNumId w:val="10"/>
  </w:num>
  <w:num w:numId="7">
    <w:abstractNumId w:val="1"/>
  </w:num>
  <w:num w:numId="8">
    <w:abstractNumId w:val="5"/>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B17811"/>
    <w:rsid w:val="000071D5"/>
    <w:rsid w:val="000446AB"/>
    <w:rsid w:val="0004501A"/>
    <w:rsid w:val="000C7492"/>
    <w:rsid w:val="001345A9"/>
    <w:rsid w:val="001423F4"/>
    <w:rsid w:val="001537A3"/>
    <w:rsid w:val="001934DE"/>
    <w:rsid w:val="001A73D0"/>
    <w:rsid w:val="001F2805"/>
    <w:rsid w:val="002512F1"/>
    <w:rsid w:val="002904B4"/>
    <w:rsid w:val="002A6928"/>
    <w:rsid w:val="002C6932"/>
    <w:rsid w:val="0032230C"/>
    <w:rsid w:val="00363F72"/>
    <w:rsid w:val="00387B24"/>
    <w:rsid w:val="003A2C17"/>
    <w:rsid w:val="003B16C4"/>
    <w:rsid w:val="00433D5F"/>
    <w:rsid w:val="00452760"/>
    <w:rsid w:val="00463202"/>
    <w:rsid w:val="00466D63"/>
    <w:rsid w:val="00472F1B"/>
    <w:rsid w:val="004C3406"/>
    <w:rsid w:val="00507CC7"/>
    <w:rsid w:val="00556047"/>
    <w:rsid w:val="00587574"/>
    <w:rsid w:val="005F7D04"/>
    <w:rsid w:val="00652D3C"/>
    <w:rsid w:val="00672737"/>
    <w:rsid w:val="006B1FE4"/>
    <w:rsid w:val="006D3A56"/>
    <w:rsid w:val="00765E4A"/>
    <w:rsid w:val="0078254A"/>
    <w:rsid w:val="007F08DD"/>
    <w:rsid w:val="00807BDC"/>
    <w:rsid w:val="00844BB6"/>
    <w:rsid w:val="00850378"/>
    <w:rsid w:val="0088456A"/>
    <w:rsid w:val="008C0766"/>
    <w:rsid w:val="008D5AC0"/>
    <w:rsid w:val="00994F0B"/>
    <w:rsid w:val="009A34B9"/>
    <w:rsid w:val="009B5485"/>
    <w:rsid w:val="009E6C2B"/>
    <w:rsid w:val="00A133E4"/>
    <w:rsid w:val="00A20EA2"/>
    <w:rsid w:val="00A979CD"/>
    <w:rsid w:val="00B17811"/>
    <w:rsid w:val="00B3334B"/>
    <w:rsid w:val="00B41C93"/>
    <w:rsid w:val="00B45906"/>
    <w:rsid w:val="00B52EE5"/>
    <w:rsid w:val="00B90016"/>
    <w:rsid w:val="00BF2A8A"/>
    <w:rsid w:val="00C856DC"/>
    <w:rsid w:val="00C97AB4"/>
    <w:rsid w:val="00CA5710"/>
    <w:rsid w:val="00D06291"/>
    <w:rsid w:val="00D61C27"/>
    <w:rsid w:val="00D627AA"/>
    <w:rsid w:val="00DE0F06"/>
    <w:rsid w:val="00E661D4"/>
    <w:rsid w:val="00E76487"/>
    <w:rsid w:val="00E97980"/>
    <w:rsid w:val="00EA3374"/>
    <w:rsid w:val="00EF37AD"/>
    <w:rsid w:val="00F229AD"/>
    <w:rsid w:val="00F30F5F"/>
    <w:rsid w:val="00FD06AA"/>
    <w:rsid w:val="00FD220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8DD"/>
  </w:style>
  <w:style w:type="paragraph" w:styleId="1">
    <w:name w:val="heading 1"/>
    <w:basedOn w:val="a"/>
    <w:link w:val="10"/>
    <w:uiPriority w:val="9"/>
    <w:qFormat/>
    <w:rsid w:val="006727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727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727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67273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2737"/>
    <w:rPr>
      <w:rFonts w:ascii="Times New Roman" w:eastAsia="Times New Roman" w:hAnsi="Times New Roman" w:cs="Times New Roman"/>
      <w:b/>
      <w:bCs/>
      <w:kern w:val="36"/>
      <w:sz w:val="48"/>
      <w:szCs w:val="48"/>
    </w:rPr>
  </w:style>
  <w:style w:type="character" w:styleId="a3">
    <w:name w:val="Strong"/>
    <w:basedOn w:val="a0"/>
    <w:uiPriority w:val="22"/>
    <w:qFormat/>
    <w:rsid w:val="00672737"/>
    <w:rPr>
      <w:b/>
      <w:bCs/>
    </w:rPr>
  </w:style>
  <w:style w:type="character" w:customStyle="1" w:styleId="20">
    <w:name w:val="Заголовок 2 Знак"/>
    <w:basedOn w:val="a0"/>
    <w:link w:val="2"/>
    <w:uiPriority w:val="9"/>
    <w:semiHidden/>
    <w:rsid w:val="00672737"/>
    <w:rPr>
      <w:rFonts w:asciiTheme="majorHAnsi" w:eastAsiaTheme="majorEastAsia" w:hAnsiTheme="majorHAnsi" w:cstheme="majorBidi"/>
      <w:color w:val="2F5496" w:themeColor="accent1" w:themeShade="BF"/>
      <w:sz w:val="26"/>
      <w:szCs w:val="26"/>
      <w:lang w:val="uk-UA"/>
    </w:rPr>
  </w:style>
  <w:style w:type="character" w:customStyle="1" w:styleId="30">
    <w:name w:val="Заголовок 3 Знак"/>
    <w:basedOn w:val="a0"/>
    <w:link w:val="3"/>
    <w:uiPriority w:val="9"/>
    <w:semiHidden/>
    <w:rsid w:val="00672737"/>
    <w:rPr>
      <w:rFonts w:asciiTheme="majorHAnsi" w:eastAsiaTheme="majorEastAsia" w:hAnsiTheme="majorHAnsi" w:cstheme="majorBidi"/>
      <w:color w:val="1F3763" w:themeColor="accent1" w:themeShade="7F"/>
      <w:sz w:val="24"/>
      <w:szCs w:val="24"/>
      <w:lang w:val="uk-UA"/>
    </w:rPr>
  </w:style>
  <w:style w:type="character" w:customStyle="1" w:styleId="40">
    <w:name w:val="Заголовок 4 Знак"/>
    <w:basedOn w:val="a0"/>
    <w:link w:val="4"/>
    <w:uiPriority w:val="9"/>
    <w:semiHidden/>
    <w:rsid w:val="00672737"/>
    <w:rPr>
      <w:rFonts w:asciiTheme="majorHAnsi" w:eastAsiaTheme="majorEastAsia" w:hAnsiTheme="majorHAnsi" w:cstheme="majorBidi"/>
      <w:i/>
      <w:iCs/>
      <w:color w:val="2F5496" w:themeColor="accent1" w:themeShade="BF"/>
      <w:lang w:val="uk-UA"/>
    </w:rPr>
  </w:style>
  <w:style w:type="table" w:styleId="a4">
    <w:name w:val="Table Grid"/>
    <w:basedOn w:val="a1"/>
    <w:uiPriority w:val="39"/>
    <w:rsid w:val="00F22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88456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88456A"/>
    <w:pPr>
      <w:ind w:left="720"/>
      <w:contextualSpacing/>
    </w:pPr>
  </w:style>
  <w:style w:type="character" w:styleId="a7">
    <w:name w:val="Hyperlink"/>
    <w:basedOn w:val="a0"/>
    <w:uiPriority w:val="99"/>
    <w:unhideWhenUsed/>
    <w:rsid w:val="000446AB"/>
    <w:rPr>
      <w:color w:val="0563C1" w:themeColor="hyperlink"/>
      <w:u w:val="single"/>
    </w:rPr>
  </w:style>
  <w:style w:type="paragraph" w:styleId="21">
    <w:name w:val="toc 2"/>
    <w:basedOn w:val="a"/>
    <w:next w:val="a"/>
    <w:autoRedefine/>
    <w:uiPriority w:val="39"/>
    <w:rsid w:val="00A20EA2"/>
    <w:pPr>
      <w:tabs>
        <w:tab w:val="left" w:pos="1100"/>
        <w:tab w:val="left" w:pos="1134"/>
        <w:tab w:val="right" w:leader="underscore" w:pos="9394"/>
      </w:tabs>
      <w:autoSpaceDE w:val="0"/>
      <w:autoSpaceDN w:val="0"/>
      <w:adjustRightInd w:val="0"/>
      <w:spacing w:before="120" w:after="0" w:line="300" w:lineRule="atLeast"/>
      <w:ind w:left="220"/>
    </w:pPr>
    <w:rPr>
      <w:rFonts w:ascii="Calibri" w:eastAsia="Calibri" w:hAnsi="Calibri" w:cs="Calibri"/>
      <w:b/>
      <w:bCs/>
      <w:lang w:eastAsia="hu-HU"/>
    </w:rPr>
  </w:style>
</w:styles>
</file>

<file path=word/webSettings.xml><?xml version="1.0" encoding="utf-8"?>
<w:webSettings xmlns:r="http://schemas.openxmlformats.org/officeDocument/2006/relationships" xmlns:w="http://schemas.openxmlformats.org/wordprocessingml/2006/main">
  <w:divs>
    <w:div w:id="107164822">
      <w:bodyDiv w:val="1"/>
      <w:marLeft w:val="0"/>
      <w:marRight w:val="0"/>
      <w:marTop w:val="0"/>
      <w:marBottom w:val="0"/>
      <w:divBdr>
        <w:top w:val="none" w:sz="0" w:space="0" w:color="auto"/>
        <w:left w:val="none" w:sz="0" w:space="0" w:color="auto"/>
        <w:bottom w:val="none" w:sz="0" w:space="0" w:color="auto"/>
        <w:right w:val="none" w:sz="0" w:space="0" w:color="auto"/>
      </w:divBdr>
    </w:div>
    <w:div w:id="196508960">
      <w:bodyDiv w:val="1"/>
      <w:marLeft w:val="0"/>
      <w:marRight w:val="0"/>
      <w:marTop w:val="0"/>
      <w:marBottom w:val="0"/>
      <w:divBdr>
        <w:top w:val="none" w:sz="0" w:space="0" w:color="auto"/>
        <w:left w:val="none" w:sz="0" w:space="0" w:color="auto"/>
        <w:bottom w:val="none" w:sz="0" w:space="0" w:color="auto"/>
        <w:right w:val="none" w:sz="0" w:space="0" w:color="auto"/>
      </w:divBdr>
      <w:divsChild>
        <w:div w:id="987133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578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853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742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659034">
      <w:bodyDiv w:val="1"/>
      <w:marLeft w:val="0"/>
      <w:marRight w:val="0"/>
      <w:marTop w:val="0"/>
      <w:marBottom w:val="0"/>
      <w:divBdr>
        <w:top w:val="none" w:sz="0" w:space="0" w:color="auto"/>
        <w:left w:val="none" w:sz="0" w:space="0" w:color="auto"/>
        <w:bottom w:val="none" w:sz="0" w:space="0" w:color="auto"/>
        <w:right w:val="none" w:sz="0" w:space="0" w:color="auto"/>
      </w:divBdr>
      <w:divsChild>
        <w:div w:id="39600407">
          <w:marLeft w:val="0"/>
          <w:marRight w:val="0"/>
          <w:marTop w:val="0"/>
          <w:marBottom w:val="0"/>
          <w:divBdr>
            <w:top w:val="none" w:sz="0" w:space="0" w:color="auto"/>
            <w:left w:val="none" w:sz="0" w:space="0" w:color="auto"/>
            <w:bottom w:val="none" w:sz="0" w:space="0" w:color="auto"/>
            <w:right w:val="none" w:sz="0" w:space="0" w:color="auto"/>
          </w:divBdr>
        </w:div>
      </w:divsChild>
    </w:div>
    <w:div w:id="525674922">
      <w:bodyDiv w:val="1"/>
      <w:marLeft w:val="0"/>
      <w:marRight w:val="0"/>
      <w:marTop w:val="0"/>
      <w:marBottom w:val="0"/>
      <w:divBdr>
        <w:top w:val="none" w:sz="0" w:space="0" w:color="auto"/>
        <w:left w:val="none" w:sz="0" w:space="0" w:color="auto"/>
        <w:bottom w:val="none" w:sz="0" w:space="0" w:color="auto"/>
        <w:right w:val="none" w:sz="0" w:space="0" w:color="auto"/>
      </w:divBdr>
    </w:div>
    <w:div w:id="791631458">
      <w:bodyDiv w:val="1"/>
      <w:marLeft w:val="0"/>
      <w:marRight w:val="0"/>
      <w:marTop w:val="0"/>
      <w:marBottom w:val="0"/>
      <w:divBdr>
        <w:top w:val="none" w:sz="0" w:space="0" w:color="auto"/>
        <w:left w:val="none" w:sz="0" w:space="0" w:color="auto"/>
        <w:bottom w:val="none" w:sz="0" w:space="0" w:color="auto"/>
        <w:right w:val="none" w:sz="0" w:space="0" w:color="auto"/>
      </w:divBdr>
    </w:div>
    <w:div w:id="867137095">
      <w:bodyDiv w:val="1"/>
      <w:marLeft w:val="0"/>
      <w:marRight w:val="0"/>
      <w:marTop w:val="0"/>
      <w:marBottom w:val="0"/>
      <w:divBdr>
        <w:top w:val="none" w:sz="0" w:space="0" w:color="auto"/>
        <w:left w:val="none" w:sz="0" w:space="0" w:color="auto"/>
        <w:bottom w:val="none" w:sz="0" w:space="0" w:color="auto"/>
        <w:right w:val="none" w:sz="0" w:space="0" w:color="auto"/>
      </w:divBdr>
    </w:div>
    <w:div w:id="1019813666">
      <w:bodyDiv w:val="1"/>
      <w:marLeft w:val="0"/>
      <w:marRight w:val="0"/>
      <w:marTop w:val="0"/>
      <w:marBottom w:val="0"/>
      <w:divBdr>
        <w:top w:val="none" w:sz="0" w:space="0" w:color="auto"/>
        <w:left w:val="none" w:sz="0" w:space="0" w:color="auto"/>
        <w:bottom w:val="none" w:sz="0" w:space="0" w:color="auto"/>
        <w:right w:val="none" w:sz="0" w:space="0" w:color="auto"/>
      </w:divBdr>
      <w:divsChild>
        <w:div w:id="817234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806913">
      <w:bodyDiv w:val="1"/>
      <w:marLeft w:val="0"/>
      <w:marRight w:val="0"/>
      <w:marTop w:val="0"/>
      <w:marBottom w:val="0"/>
      <w:divBdr>
        <w:top w:val="none" w:sz="0" w:space="0" w:color="auto"/>
        <w:left w:val="none" w:sz="0" w:space="0" w:color="auto"/>
        <w:bottom w:val="none" w:sz="0" w:space="0" w:color="auto"/>
        <w:right w:val="none" w:sz="0" w:space="0" w:color="auto"/>
      </w:divBdr>
    </w:div>
    <w:div w:id="1529565690">
      <w:bodyDiv w:val="1"/>
      <w:marLeft w:val="0"/>
      <w:marRight w:val="0"/>
      <w:marTop w:val="0"/>
      <w:marBottom w:val="0"/>
      <w:divBdr>
        <w:top w:val="none" w:sz="0" w:space="0" w:color="auto"/>
        <w:left w:val="none" w:sz="0" w:space="0" w:color="auto"/>
        <w:bottom w:val="none" w:sz="0" w:space="0" w:color="auto"/>
        <w:right w:val="none" w:sz="0" w:space="0" w:color="auto"/>
      </w:divBdr>
    </w:div>
    <w:div w:id="1713845496">
      <w:bodyDiv w:val="1"/>
      <w:marLeft w:val="0"/>
      <w:marRight w:val="0"/>
      <w:marTop w:val="0"/>
      <w:marBottom w:val="0"/>
      <w:divBdr>
        <w:top w:val="none" w:sz="0" w:space="0" w:color="auto"/>
        <w:left w:val="none" w:sz="0" w:space="0" w:color="auto"/>
        <w:bottom w:val="none" w:sz="0" w:space="0" w:color="auto"/>
        <w:right w:val="none" w:sz="0" w:space="0" w:color="auto"/>
      </w:divBdr>
    </w:div>
    <w:div w:id="1771583140">
      <w:bodyDiv w:val="1"/>
      <w:marLeft w:val="0"/>
      <w:marRight w:val="0"/>
      <w:marTop w:val="0"/>
      <w:marBottom w:val="0"/>
      <w:divBdr>
        <w:top w:val="none" w:sz="0" w:space="0" w:color="auto"/>
        <w:left w:val="none" w:sz="0" w:space="0" w:color="auto"/>
        <w:bottom w:val="none" w:sz="0" w:space="0" w:color="auto"/>
        <w:right w:val="none" w:sz="0" w:space="0" w:color="auto"/>
      </w:divBdr>
    </w:div>
    <w:div w:id="1797215040">
      <w:bodyDiv w:val="1"/>
      <w:marLeft w:val="0"/>
      <w:marRight w:val="0"/>
      <w:marTop w:val="0"/>
      <w:marBottom w:val="0"/>
      <w:divBdr>
        <w:top w:val="none" w:sz="0" w:space="0" w:color="auto"/>
        <w:left w:val="none" w:sz="0" w:space="0" w:color="auto"/>
        <w:bottom w:val="none" w:sz="0" w:space="0" w:color="auto"/>
        <w:right w:val="none" w:sz="0" w:space="0" w:color="auto"/>
      </w:divBdr>
      <w:divsChild>
        <w:div w:id="961809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1107</TotalTime>
  <Pages>16</Pages>
  <Words>23330</Words>
  <Characters>13299</Characters>
  <Application>Microsoft Office Word</Application>
  <DocSecurity>0</DocSecurity>
  <Lines>110</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yevheniy.luksha yevheniy.luksha</dc:creator>
  <cp:lastModifiedBy>user</cp:lastModifiedBy>
  <cp:revision>17</cp:revision>
  <dcterms:created xsi:type="dcterms:W3CDTF">2025-07-10T13:25:00Z</dcterms:created>
  <dcterms:modified xsi:type="dcterms:W3CDTF">2025-07-13T09:29:00Z</dcterms:modified>
</cp:coreProperties>
</file>